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F248E" w:rsidRDefault="009F248E" w:rsidP="001E4D1B">
      <w:pPr>
        <w:tabs>
          <w:tab w:val="center" w:pos="3969"/>
          <w:tab w:val="center" w:pos="6237"/>
          <w:tab w:val="center" w:pos="8505"/>
        </w:tabs>
        <w:rPr>
          <w:snapToGrid w:val="0"/>
          <w:sz w:val="36"/>
          <w:szCs w:val="36"/>
        </w:rPr>
      </w:pPr>
    </w:p>
    <w:p w:rsidR="00350D99" w:rsidRDefault="007C6633" w:rsidP="008D0E74">
      <w:pPr>
        <w:jc w:val="both"/>
      </w:pPr>
      <w:r>
        <w:t xml:space="preserve">                                                                                                                </w:t>
      </w:r>
      <w:r w:rsidR="00474880">
        <w:t xml:space="preserve">      V Táboře dne 30.</w:t>
      </w:r>
      <w:r w:rsidR="006C722D">
        <w:t xml:space="preserve"> </w:t>
      </w:r>
      <w:r w:rsidR="00474880">
        <w:t>11.</w:t>
      </w:r>
      <w:r w:rsidR="006C722D">
        <w:t xml:space="preserve"> </w:t>
      </w:r>
      <w:r w:rsidR="00AE517C">
        <w:t>2023</w:t>
      </w:r>
    </w:p>
    <w:p w:rsidR="00350D99" w:rsidRDefault="00350D99" w:rsidP="008D0E74">
      <w:pPr>
        <w:jc w:val="both"/>
      </w:pPr>
    </w:p>
    <w:p w:rsidR="00350D99" w:rsidRDefault="00350D99" w:rsidP="008D0E74">
      <w:pPr>
        <w:jc w:val="both"/>
      </w:pPr>
    </w:p>
    <w:p w:rsidR="00350D99" w:rsidRDefault="00350D99" w:rsidP="008D0E74">
      <w:pPr>
        <w:jc w:val="both"/>
      </w:pPr>
      <w:r>
        <w:t>Společnost BYTES stanovila předběžné ceny tepla na rok 202</w:t>
      </w:r>
      <w:r w:rsidR="00AE517C">
        <w:t>4</w:t>
      </w:r>
    </w:p>
    <w:p w:rsidR="00350D99" w:rsidRDefault="00350D99" w:rsidP="008D0E74">
      <w:pPr>
        <w:jc w:val="both"/>
      </w:pPr>
    </w:p>
    <w:p w:rsidR="00350D99" w:rsidRDefault="00350D99" w:rsidP="008D0E74">
      <w:pPr>
        <w:jc w:val="both"/>
      </w:pPr>
    </w:p>
    <w:p w:rsidR="00C70D86" w:rsidRDefault="00350D99" w:rsidP="008D0E74">
      <w:pPr>
        <w:jc w:val="both"/>
      </w:pPr>
      <w:r>
        <w:t xml:space="preserve">              </w:t>
      </w:r>
      <w:r w:rsidR="00AE517C">
        <w:t xml:space="preserve">Ekonomické a teplotní podmínky </w:t>
      </w:r>
      <w:r w:rsidR="003A138B">
        <w:t xml:space="preserve">průběhu </w:t>
      </w:r>
      <w:r w:rsidR="00AE517C">
        <w:t>roku 2023</w:t>
      </w:r>
      <w:r w:rsidR="000357C3">
        <w:t>, jakož i predikce zvyšujících se nákladů pro rok 2024</w:t>
      </w:r>
      <w:r w:rsidR="00AE517C">
        <w:t xml:space="preserve"> byly pro společnost BYTES určující z hlediska stanovení předběžné ceny tepla pro rok 2024. </w:t>
      </w:r>
    </w:p>
    <w:p w:rsidR="003A138B" w:rsidRDefault="00C70D86" w:rsidP="008D0E74">
      <w:pPr>
        <w:spacing w:before="100" w:beforeAutospacing="1" w:after="100" w:afterAutospacing="1"/>
        <w:jc w:val="both"/>
        <w:outlineLvl w:val="0"/>
      </w:pPr>
      <w:r>
        <w:t xml:space="preserve">              </w:t>
      </w:r>
      <w:r w:rsidR="002341F7">
        <w:t xml:space="preserve">Největší vliv </w:t>
      </w:r>
      <w:r>
        <w:t xml:space="preserve">na </w:t>
      </w:r>
      <w:r w:rsidR="002341F7">
        <w:t xml:space="preserve">předběžnou cenu tepla pro příští rok mají tyto </w:t>
      </w:r>
      <w:r w:rsidR="00AE517C">
        <w:t xml:space="preserve">skutečnosti: </w:t>
      </w:r>
    </w:p>
    <w:p w:rsidR="003A138B" w:rsidRDefault="003A138B" w:rsidP="008D0E7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A138B">
        <w:rPr>
          <w:rFonts w:ascii="Times New Roman" w:hAnsi="Times New Roman" w:cs="Times New Roman"/>
          <w:sz w:val="24"/>
          <w:szCs w:val="24"/>
        </w:rPr>
        <w:t xml:space="preserve">- </w:t>
      </w:r>
      <w:r w:rsidR="00AE517C" w:rsidRPr="003A138B">
        <w:rPr>
          <w:rFonts w:ascii="Times New Roman" w:hAnsi="Times New Roman" w:cs="Times New Roman"/>
          <w:sz w:val="24"/>
          <w:szCs w:val="24"/>
        </w:rPr>
        <w:t xml:space="preserve">pokračující </w:t>
      </w:r>
      <w:r w:rsidR="004D5A14" w:rsidRPr="003A138B">
        <w:rPr>
          <w:rFonts w:ascii="Times New Roman" w:hAnsi="Times New Roman" w:cs="Times New Roman"/>
          <w:sz w:val="24"/>
          <w:szCs w:val="24"/>
        </w:rPr>
        <w:t>vysok</w:t>
      </w:r>
      <w:r w:rsidR="00AE517C" w:rsidRPr="003A138B">
        <w:rPr>
          <w:rFonts w:ascii="Times New Roman" w:hAnsi="Times New Roman" w:cs="Times New Roman"/>
          <w:sz w:val="24"/>
          <w:szCs w:val="24"/>
        </w:rPr>
        <w:t>á</w:t>
      </w:r>
      <w:r w:rsidR="004D5A14" w:rsidRPr="003A138B">
        <w:rPr>
          <w:rFonts w:ascii="Times New Roman" w:hAnsi="Times New Roman" w:cs="Times New Roman"/>
          <w:sz w:val="24"/>
          <w:szCs w:val="24"/>
        </w:rPr>
        <w:t xml:space="preserve"> </w:t>
      </w:r>
      <w:r w:rsidR="00997FE1" w:rsidRPr="003A138B">
        <w:rPr>
          <w:rFonts w:ascii="Times New Roman" w:hAnsi="Times New Roman" w:cs="Times New Roman"/>
          <w:sz w:val="24"/>
          <w:szCs w:val="24"/>
        </w:rPr>
        <w:t>inflace</w:t>
      </w:r>
      <w:r w:rsidR="0084535E" w:rsidRPr="003A138B">
        <w:rPr>
          <w:rFonts w:ascii="Times New Roman" w:hAnsi="Times New Roman" w:cs="Times New Roman"/>
          <w:sz w:val="24"/>
          <w:szCs w:val="24"/>
        </w:rPr>
        <w:t>, kterou ČNB</w:t>
      </w:r>
      <w:r w:rsidR="00AE517C" w:rsidRPr="003A138B">
        <w:rPr>
          <w:rFonts w:ascii="Times New Roman" w:hAnsi="Times New Roman" w:cs="Times New Roman"/>
          <w:sz w:val="24"/>
          <w:szCs w:val="24"/>
        </w:rPr>
        <w:t xml:space="preserve"> </w:t>
      </w:r>
      <w:r w:rsidR="0084535E" w:rsidRPr="003A138B">
        <w:rPr>
          <w:rFonts w:ascii="Times New Roman" w:hAnsi="Times New Roman" w:cs="Times New Roman"/>
          <w:sz w:val="24"/>
          <w:szCs w:val="24"/>
        </w:rPr>
        <w:t>odhaduje</w:t>
      </w:r>
      <w:r w:rsidR="00AE517C" w:rsidRPr="003A138B">
        <w:rPr>
          <w:rFonts w:ascii="Times New Roman" w:hAnsi="Times New Roman" w:cs="Times New Roman"/>
          <w:sz w:val="24"/>
          <w:szCs w:val="24"/>
        </w:rPr>
        <w:t xml:space="preserve"> </w:t>
      </w:r>
      <w:r w:rsidR="009758F0" w:rsidRPr="003A138B">
        <w:rPr>
          <w:rFonts w:ascii="Times New Roman" w:hAnsi="Times New Roman" w:cs="Times New Roman"/>
          <w:sz w:val="24"/>
          <w:szCs w:val="24"/>
        </w:rPr>
        <w:t xml:space="preserve">pro rok 2023 </w:t>
      </w:r>
      <w:r w:rsidR="00AE517C" w:rsidRPr="003A138B">
        <w:rPr>
          <w:rFonts w:ascii="Times New Roman" w:hAnsi="Times New Roman" w:cs="Times New Roman"/>
          <w:sz w:val="24"/>
          <w:szCs w:val="24"/>
        </w:rPr>
        <w:t>na úrovni 10,8%</w:t>
      </w:r>
      <w:r w:rsidR="0084535E" w:rsidRPr="003A138B">
        <w:rPr>
          <w:rFonts w:ascii="Times New Roman" w:hAnsi="Times New Roman" w:cs="Times New Roman"/>
          <w:sz w:val="24"/>
          <w:szCs w:val="24"/>
        </w:rPr>
        <w:t>,</w:t>
      </w:r>
      <w:r w:rsidR="002341F7" w:rsidRPr="003A138B">
        <w:rPr>
          <w:rFonts w:ascii="Times New Roman" w:hAnsi="Times New Roman" w:cs="Times New Roman"/>
          <w:sz w:val="24"/>
          <w:szCs w:val="24"/>
        </w:rPr>
        <w:t xml:space="preserve"> a s tím spojený </w:t>
      </w:r>
    </w:p>
    <w:p w:rsidR="003A138B" w:rsidRPr="003A138B" w:rsidRDefault="003A138B" w:rsidP="008D0E7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2F3E" w:rsidRPr="003A138B">
        <w:rPr>
          <w:rFonts w:ascii="Times New Roman" w:hAnsi="Times New Roman" w:cs="Times New Roman"/>
          <w:sz w:val="24"/>
          <w:szCs w:val="24"/>
        </w:rPr>
        <w:t>nárůst všech</w:t>
      </w:r>
      <w:r w:rsidR="00AE517C" w:rsidRPr="003A138B">
        <w:rPr>
          <w:rFonts w:ascii="Times New Roman" w:hAnsi="Times New Roman" w:cs="Times New Roman"/>
          <w:sz w:val="24"/>
          <w:szCs w:val="24"/>
        </w:rPr>
        <w:t xml:space="preserve"> běžných </w:t>
      </w:r>
      <w:r w:rsidR="00997FE1" w:rsidRPr="003A138B">
        <w:rPr>
          <w:rFonts w:ascii="Times New Roman" w:hAnsi="Times New Roman" w:cs="Times New Roman"/>
          <w:sz w:val="24"/>
          <w:szCs w:val="24"/>
        </w:rPr>
        <w:t>vstupních nákladů, které se podle metodiky ERU započítávají do ceny tepla</w:t>
      </w:r>
      <w:r w:rsidR="00AE517C" w:rsidRPr="003A138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A138B" w:rsidRPr="003A138B" w:rsidRDefault="003A138B" w:rsidP="008D0E7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A138B">
        <w:rPr>
          <w:rFonts w:ascii="Times New Roman" w:hAnsi="Times New Roman" w:cs="Times New Roman"/>
          <w:sz w:val="24"/>
          <w:szCs w:val="24"/>
        </w:rPr>
        <w:t xml:space="preserve">- </w:t>
      </w:r>
      <w:r w:rsidR="002341F7" w:rsidRPr="003A138B">
        <w:rPr>
          <w:rFonts w:ascii="Times New Roman" w:hAnsi="Times New Roman" w:cs="Times New Roman"/>
          <w:sz w:val="24"/>
          <w:szCs w:val="24"/>
        </w:rPr>
        <w:t>výrazný nárůst</w:t>
      </w:r>
      <w:r w:rsidR="00AE517C" w:rsidRPr="003A138B">
        <w:rPr>
          <w:rFonts w:ascii="Times New Roman" w:hAnsi="Times New Roman" w:cs="Times New Roman"/>
          <w:sz w:val="24"/>
          <w:szCs w:val="24"/>
        </w:rPr>
        <w:t xml:space="preserve"> distribučních poplatků za elektrickou energii a plyn</w:t>
      </w:r>
      <w:r w:rsidR="009C2F3E" w:rsidRPr="003A138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A138B" w:rsidRDefault="003A138B" w:rsidP="008D0E7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A138B">
        <w:rPr>
          <w:rFonts w:ascii="Times New Roman" w:hAnsi="Times New Roman" w:cs="Times New Roman"/>
          <w:sz w:val="24"/>
          <w:szCs w:val="24"/>
        </w:rPr>
        <w:t xml:space="preserve">- </w:t>
      </w:r>
      <w:r w:rsidR="009C2F3E" w:rsidRPr="003A138B">
        <w:rPr>
          <w:rFonts w:ascii="Times New Roman" w:hAnsi="Times New Roman" w:cs="Times New Roman"/>
          <w:sz w:val="24"/>
          <w:szCs w:val="24"/>
        </w:rPr>
        <w:t xml:space="preserve">navýšení </w:t>
      </w:r>
      <w:r w:rsidR="0084535E" w:rsidRPr="003A138B">
        <w:rPr>
          <w:rFonts w:ascii="Times New Roman" w:hAnsi="Times New Roman" w:cs="Times New Roman"/>
          <w:sz w:val="24"/>
          <w:szCs w:val="24"/>
        </w:rPr>
        <w:t xml:space="preserve">(v souladu se smlouvou) </w:t>
      </w:r>
      <w:r w:rsidR="00CD01D9" w:rsidRPr="003A138B">
        <w:rPr>
          <w:rFonts w:ascii="Times New Roman" w:hAnsi="Times New Roman" w:cs="Times New Roman"/>
          <w:sz w:val="24"/>
          <w:szCs w:val="24"/>
        </w:rPr>
        <w:t xml:space="preserve">vstupní </w:t>
      </w:r>
      <w:r w:rsidR="009C2F3E" w:rsidRPr="003A138B">
        <w:rPr>
          <w:rFonts w:ascii="Times New Roman" w:hAnsi="Times New Roman" w:cs="Times New Roman"/>
          <w:sz w:val="24"/>
          <w:szCs w:val="24"/>
        </w:rPr>
        <w:t>ceny tepla nakupovaného od společnosti C-</w:t>
      </w:r>
      <w:proofErr w:type="spellStart"/>
      <w:r w:rsidR="009C2F3E" w:rsidRPr="003A138B">
        <w:rPr>
          <w:rFonts w:ascii="Times New Roman" w:hAnsi="Times New Roman" w:cs="Times New Roman"/>
          <w:sz w:val="24"/>
          <w:szCs w:val="24"/>
        </w:rPr>
        <w:t>Energy</w:t>
      </w:r>
      <w:proofErr w:type="spellEnd"/>
      <w:r w:rsidR="009C2F3E" w:rsidRPr="003A138B">
        <w:rPr>
          <w:rFonts w:ascii="Times New Roman" w:hAnsi="Times New Roman" w:cs="Times New Roman"/>
          <w:sz w:val="24"/>
          <w:szCs w:val="24"/>
        </w:rPr>
        <w:t xml:space="preserve"> Planá </w:t>
      </w:r>
    </w:p>
    <w:p w:rsidR="003A138B" w:rsidRDefault="003A138B" w:rsidP="008D0E7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2F3E" w:rsidRPr="003A138B">
        <w:rPr>
          <w:rFonts w:ascii="Times New Roman" w:hAnsi="Times New Roman" w:cs="Times New Roman"/>
          <w:sz w:val="24"/>
          <w:szCs w:val="24"/>
        </w:rPr>
        <w:t xml:space="preserve">s.r.o., </w:t>
      </w:r>
    </w:p>
    <w:p w:rsidR="003A138B" w:rsidRPr="003A138B" w:rsidRDefault="003A138B" w:rsidP="008D0E7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A138B">
        <w:rPr>
          <w:rFonts w:ascii="Times New Roman" w:hAnsi="Times New Roman" w:cs="Times New Roman"/>
          <w:sz w:val="24"/>
          <w:szCs w:val="24"/>
        </w:rPr>
        <w:t xml:space="preserve">- </w:t>
      </w:r>
      <w:r w:rsidR="009C2F3E" w:rsidRPr="003A138B">
        <w:rPr>
          <w:rFonts w:ascii="Times New Roman" w:hAnsi="Times New Roman" w:cs="Times New Roman"/>
          <w:sz w:val="24"/>
          <w:szCs w:val="24"/>
        </w:rPr>
        <w:t>navýšení ceny materiálu a servisu</w:t>
      </w:r>
      <w:r w:rsidRPr="003A138B">
        <w:rPr>
          <w:rFonts w:ascii="Times New Roman" w:hAnsi="Times New Roman" w:cs="Times New Roman"/>
          <w:sz w:val="24"/>
          <w:szCs w:val="24"/>
        </w:rPr>
        <w:t>,</w:t>
      </w:r>
      <w:r w:rsidR="009C2F3E" w:rsidRPr="003A1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mzdových prostředků </w:t>
      </w:r>
      <w:r w:rsidR="009C2F3E" w:rsidRPr="003A138B">
        <w:rPr>
          <w:rFonts w:ascii="Times New Roman" w:hAnsi="Times New Roman" w:cs="Times New Roman"/>
          <w:sz w:val="24"/>
          <w:szCs w:val="24"/>
        </w:rPr>
        <w:t>a podobně.</w:t>
      </w:r>
      <w:r w:rsidR="00CD01D9" w:rsidRPr="003A13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54B" w:rsidRDefault="003A138B" w:rsidP="008D0E74">
      <w:pPr>
        <w:spacing w:before="100" w:beforeAutospacing="1" w:after="100" w:afterAutospacing="1"/>
        <w:jc w:val="both"/>
        <w:outlineLvl w:val="0"/>
      </w:pPr>
      <w:r>
        <w:t xml:space="preserve">             </w:t>
      </w:r>
      <w:r w:rsidR="00CD01D9">
        <w:t>Jediná položka</w:t>
      </w:r>
      <w:r w:rsidR="00D82B4C">
        <w:t>,</w:t>
      </w:r>
      <w:r w:rsidR="00CD01D9">
        <w:t xml:space="preserve"> u které došlo </w:t>
      </w:r>
      <w:r w:rsidR="00D82B4C">
        <w:t xml:space="preserve">oproti roku 2023 </w:t>
      </w:r>
      <w:r w:rsidR="00CD01D9">
        <w:t xml:space="preserve">ke snížení je u </w:t>
      </w:r>
      <w:r>
        <w:t>ceny</w:t>
      </w:r>
      <w:r w:rsidR="00CD01D9">
        <w:t xml:space="preserve"> </w:t>
      </w:r>
      <w:r w:rsidR="0059447B">
        <w:t xml:space="preserve">komodity </w:t>
      </w:r>
      <w:r w:rsidR="00CD01D9">
        <w:t xml:space="preserve">zemní plyn (ne distribuce, </w:t>
      </w:r>
      <w:r w:rsidR="00927CFD">
        <w:t>kde</w:t>
      </w:r>
      <w:r w:rsidR="00CD01D9">
        <w:t xml:space="preserve"> se cena </w:t>
      </w:r>
      <w:r w:rsidR="00D82B4C">
        <w:t>na</w:t>
      </w:r>
      <w:r w:rsidR="00CD01D9">
        <w:t>vyšuje)</w:t>
      </w:r>
      <w:r w:rsidR="00927CFD">
        <w:t>. V</w:t>
      </w:r>
      <w:r w:rsidR="00CD01D9">
        <w:t xml:space="preserve">lastní výroba tepla z této komodity </w:t>
      </w:r>
      <w:r w:rsidR="00927CFD">
        <w:t xml:space="preserve">však činí </w:t>
      </w:r>
      <w:r w:rsidR="00CD01D9">
        <w:t>pouh</w:t>
      </w:r>
      <w:r w:rsidR="00927CFD">
        <w:t>á</w:t>
      </w:r>
      <w:r w:rsidR="00CD01D9">
        <w:t xml:space="preserve"> 2% celkového prodaného objemu</w:t>
      </w:r>
      <w:r w:rsidR="002A53BD">
        <w:t xml:space="preserve"> a proto pro výslednou cenu tepla není výrazně určující. </w:t>
      </w:r>
      <w:r w:rsidR="00CD01D9">
        <w:t xml:space="preserve"> Z důvodu</w:t>
      </w:r>
      <w:r w:rsidR="009C2F3E">
        <w:t> </w:t>
      </w:r>
      <w:r w:rsidR="002A53BD">
        <w:t>skutečného</w:t>
      </w:r>
      <w:r w:rsidR="001C354B">
        <w:t xml:space="preserve"> teplotního průběhu letošního roku (</w:t>
      </w:r>
      <w:r w:rsidR="002A53BD">
        <w:t>jeden z nejteplejších roků v historii měření</w:t>
      </w:r>
      <w:r w:rsidR="001C354B">
        <w:t xml:space="preserve">) a meteorologické </w:t>
      </w:r>
      <w:r w:rsidR="00A21467">
        <w:t>předpovědi</w:t>
      </w:r>
      <w:r w:rsidR="009C2F3E">
        <w:t xml:space="preserve"> </w:t>
      </w:r>
      <w:r w:rsidR="0084535E">
        <w:t>pro rok</w:t>
      </w:r>
      <w:r w:rsidR="009C2F3E">
        <w:t xml:space="preserve"> 2024</w:t>
      </w:r>
      <w:r w:rsidR="0084535E">
        <w:t xml:space="preserve"> (</w:t>
      </w:r>
      <w:r w:rsidR="0059447B">
        <w:t xml:space="preserve">pokračující </w:t>
      </w:r>
      <w:r w:rsidR="00927CFD">
        <w:t xml:space="preserve">působení jevu </w:t>
      </w:r>
      <w:r w:rsidR="00927CFD" w:rsidRPr="000552D6">
        <w:rPr>
          <w:bCs/>
          <w:kern w:val="36"/>
          <w:szCs w:val="24"/>
        </w:rPr>
        <w:t xml:space="preserve">El </w:t>
      </w:r>
      <w:proofErr w:type="spellStart"/>
      <w:r w:rsidR="00927CFD" w:rsidRPr="000552D6">
        <w:rPr>
          <w:bCs/>
          <w:kern w:val="36"/>
          <w:szCs w:val="24"/>
        </w:rPr>
        <w:t>Niño</w:t>
      </w:r>
      <w:proofErr w:type="spellEnd"/>
      <w:r w:rsidR="00927CFD">
        <w:rPr>
          <w:bCs/>
          <w:kern w:val="36"/>
          <w:szCs w:val="24"/>
        </w:rPr>
        <w:t xml:space="preserve">) </w:t>
      </w:r>
      <w:r w:rsidR="00D82B4C">
        <w:t xml:space="preserve">muselo </w:t>
      </w:r>
      <w:r w:rsidR="0084535E">
        <w:t xml:space="preserve">pro příští rok </w:t>
      </w:r>
      <w:r w:rsidR="00D82B4C">
        <w:t>dojít</w:t>
      </w:r>
      <w:r w:rsidR="009C2F3E">
        <w:t xml:space="preserve"> k</w:t>
      </w:r>
      <w:r w:rsidR="00C70D86">
        <w:t>e</w:t>
      </w:r>
      <w:r w:rsidR="009C2F3E">
        <w:t xml:space="preserve"> snížení </w:t>
      </w:r>
      <w:r w:rsidR="00A21467">
        <w:t xml:space="preserve">odhadovaného </w:t>
      </w:r>
      <w:r w:rsidR="009C2F3E">
        <w:t>množství</w:t>
      </w:r>
      <w:r w:rsidR="00A21467">
        <w:t xml:space="preserve"> pr</w:t>
      </w:r>
      <w:r w:rsidR="00CD01D9">
        <w:t>o</w:t>
      </w:r>
      <w:r w:rsidR="00A21467">
        <w:t xml:space="preserve">daného tepla, což s sebou bohužel nese </w:t>
      </w:r>
      <w:r w:rsidR="009758F0">
        <w:t>uplatnění</w:t>
      </w:r>
      <w:r w:rsidR="0059447B">
        <w:t xml:space="preserve"> neklesajících </w:t>
      </w:r>
      <w:r w:rsidR="00A21467">
        <w:t xml:space="preserve">mandatorních nákladů </w:t>
      </w:r>
      <w:r w:rsidR="009758F0">
        <w:t>v</w:t>
      </w:r>
      <w:r w:rsidR="00A21467">
        <w:t xml:space="preserve"> menší</w:t>
      </w:r>
      <w:r w:rsidR="009758F0">
        <w:t>m</w:t>
      </w:r>
      <w:r w:rsidR="00A21467">
        <w:t xml:space="preserve"> </w:t>
      </w:r>
      <w:r w:rsidR="0084535E">
        <w:t>z</w:t>
      </w:r>
      <w:r w:rsidR="00D82B4C">
        <w:t>obchodovan</w:t>
      </w:r>
      <w:r w:rsidR="009758F0">
        <w:t>ém</w:t>
      </w:r>
      <w:r w:rsidR="00D82B4C">
        <w:t xml:space="preserve"> </w:t>
      </w:r>
      <w:r w:rsidR="00A21467">
        <w:t>objem</w:t>
      </w:r>
      <w:r w:rsidR="009758F0">
        <w:t>u</w:t>
      </w:r>
      <w:r w:rsidR="00A21467">
        <w:t xml:space="preserve">. </w:t>
      </w:r>
    </w:p>
    <w:p w:rsidR="001C354B" w:rsidRPr="00123386" w:rsidRDefault="002A53BD" w:rsidP="008D0E74">
      <w:pPr>
        <w:spacing w:before="100" w:beforeAutospacing="1" w:after="100" w:afterAutospacing="1"/>
        <w:jc w:val="both"/>
        <w:outlineLvl w:val="0"/>
        <w:rPr>
          <w:szCs w:val="24"/>
        </w:rPr>
      </w:pPr>
      <w:r>
        <w:rPr>
          <w:szCs w:val="24"/>
        </w:rPr>
        <w:t xml:space="preserve">Pro názornost uvádíme pokles množství prodaného tepla v letech </w:t>
      </w:r>
      <w:r w:rsidR="001C354B" w:rsidRPr="00123386">
        <w:rPr>
          <w:szCs w:val="24"/>
        </w:rPr>
        <w:t>v GJ:</w:t>
      </w:r>
    </w:p>
    <w:p w:rsidR="0084535E" w:rsidRPr="00123386" w:rsidRDefault="00123386" w:rsidP="008D0E7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23386">
        <w:rPr>
          <w:rFonts w:ascii="Times New Roman" w:hAnsi="Times New Roman" w:cs="Times New Roman"/>
          <w:sz w:val="24"/>
          <w:szCs w:val="24"/>
        </w:rPr>
        <w:t>2021                     285 163 GJ</w:t>
      </w:r>
    </w:p>
    <w:p w:rsidR="00123386" w:rsidRDefault="00123386" w:rsidP="008D0E7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23386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                    255 979 GJ</w:t>
      </w:r>
    </w:p>
    <w:p w:rsidR="00123386" w:rsidRPr="00123386" w:rsidRDefault="00123386" w:rsidP="008D0E7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                    232 331 GJ (odhad po prodeji </w:t>
      </w:r>
      <w:r w:rsidR="00267FEF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10 měsíců) </w:t>
      </w:r>
    </w:p>
    <w:p w:rsidR="00A21467" w:rsidRDefault="001C354B" w:rsidP="008D0E74">
      <w:pPr>
        <w:spacing w:before="100" w:beforeAutospacing="1" w:after="100" w:afterAutospacing="1"/>
        <w:jc w:val="both"/>
        <w:outlineLvl w:val="0"/>
      </w:pPr>
      <w:r>
        <w:t xml:space="preserve">         </w:t>
      </w:r>
      <w:r w:rsidR="00A21467">
        <w:t>Další</w:t>
      </w:r>
      <w:r w:rsidR="00267FEF">
        <w:t>m</w:t>
      </w:r>
      <w:r w:rsidR="00A21467">
        <w:t xml:space="preserve"> negativní</w:t>
      </w:r>
      <w:r w:rsidR="00267FEF">
        <w:t>m</w:t>
      </w:r>
      <w:r w:rsidR="00A21467">
        <w:t xml:space="preserve"> náklad</w:t>
      </w:r>
      <w:r w:rsidR="00267FEF">
        <w:t>em pro</w:t>
      </w:r>
      <w:r w:rsidR="00A21467">
        <w:t xml:space="preserve"> odběratel</w:t>
      </w:r>
      <w:r w:rsidR="00267FEF">
        <w:t>e</w:t>
      </w:r>
      <w:r w:rsidR="00A21467">
        <w:t xml:space="preserve"> </w:t>
      </w:r>
      <w:r w:rsidR="00267FEF">
        <w:t>je</w:t>
      </w:r>
      <w:r w:rsidR="00A21467">
        <w:t> navýšení DPH za teplo, které se zvyšuje</w:t>
      </w:r>
      <w:r w:rsidR="009758F0">
        <w:t xml:space="preserve"> schváleným</w:t>
      </w:r>
      <w:r w:rsidR="00A21467">
        <w:t xml:space="preserve"> „konsolidačním balíčkem“ z 10% na 12%, tedy o 2%. </w:t>
      </w:r>
    </w:p>
    <w:p w:rsidR="00350D99" w:rsidRDefault="00A21467" w:rsidP="008D0E74">
      <w:pPr>
        <w:jc w:val="both"/>
      </w:pPr>
      <w:r>
        <w:t xml:space="preserve">       </w:t>
      </w:r>
      <w:r w:rsidR="009C2F3E">
        <w:t xml:space="preserve">  </w:t>
      </w:r>
      <w:r w:rsidR="00997FE1">
        <w:t xml:space="preserve"> Z toho důvodu </w:t>
      </w:r>
      <w:r w:rsidR="00446315">
        <w:t xml:space="preserve">byla </w:t>
      </w:r>
      <w:r w:rsidR="00997FE1">
        <w:t xml:space="preserve">společnost BYTES Tábor s.r.o. </w:t>
      </w:r>
      <w:r w:rsidR="00D82B4C">
        <w:t xml:space="preserve">při stanovení předběžné ceny tepla pro rok 2024 </w:t>
      </w:r>
      <w:r w:rsidR="00997FE1">
        <w:t xml:space="preserve">nucena částečně </w:t>
      </w:r>
      <w:r w:rsidR="00D82B4C">
        <w:t>uplatnit zvýšené</w:t>
      </w:r>
      <w:r w:rsidR="006C722D">
        <w:t xml:space="preserve"> náklady </w:t>
      </w:r>
      <w:r w:rsidR="00016349">
        <w:t>a navýšit předběžnou c</w:t>
      </w:r>
      <w:r w:rsidR="00997FE1">
        <w:t>enu tepelné energie pro příští rok, tj. rok 202</w:t>
      </w:r>
      <w:r>
        <w:t>4</w:t>
      </w:r>
      <w:r w:rsidR="00997FE1">
        <w:t xml:space="preserve"> </w:t>
      </w:r>
      <w:r w:rsidR="00C70D86">
        <w:t xml:space="preserve">na úrovni </w:t>
      </w:r>
      <w:r w:rsidR="00C70D86" w:rsidRPr="008E0952">
        <w:rPr>
          <w:rFonts w:ascii="Arial" w:hAnsi="Arial" w:cs="Arial"/>
          <w:color w:val="000000"/>
          <w:sz w:val="20"/>
        </w:rPr>
        <w:t>S</w:t>
      </w:r>
      <w:r w:rsidR="00C70D86" w:rsidRPr="008E0952">
        <w:rPr>
          <w:rFonts w:ascii="Arial" w:hAnsi="Arial" w:cs="Arial"/>
          <w:color w:val="000000"/>
          <w:sz w:val="20"/>
          <w:vertAlign w:val="subscript"/>
        </w:rPr>
        <w:t>1</w:t>
      </w:r>
      <w:r w:rsidR="00C70D86">
        <w:rPr>
          <w:rFonts w:ascii="Arial" w:hAnsi="Arial" w:cs="Arial"/>
          <w:color w:val="000000"/>
          <w:sz w:val="20"/>
          <w:vertAlign w:val="subscript"/>
        </w:rPr>
        <w:t xml:space="preserve"> </w:t>
      </w:r>
      <w:r w:rsidR="00C70D86">
        <w:rPr>
          <w:rFonts w:ascii="Arial" w:hAnsi="Arial" w:cs="Arial"/>
          <w:color w:val="000000"/>
          <w:sz w:val="20"/>
        </w:rPr>
        <w:t>o 61,15</w:t>
      </w:r>
      <w:r w:rsidR="00997FE1">
        <w:t xml:space="preserve"> Kč </w:t>
      </w:r>
      <w:r w:rsidR="00C70D86">
        <w:t>bez</w:t>
      </w:r>
      <w:r w:rsidR="00997FE1">
        <w:t xml:space="preserve"> DPH </w:t>
      </w:r>
      <w:r w:rsidR="00C70D86">
        <w:t xml:space="preserve">a na úrovni </w:t>
      </w:r>
      <w:r w:rsidR="00C70D86" w:rsidRPr="008E0952">
        <w:rPr>
          <w:rFonts w:ascii="Arial" w:hAnsi="Arial" w:cs="Arial"/>
          <w:color w:val="000000"/>
          <w:sz w:val="20"/>
        </w:rPr>
        <w:t>S</w:t>
      </w:r>
      <w:r w:rsidR="00C70D86" w:rsidRPr="008E0952">
        <w:rPr>
          <w:rFonts w:ascii="Arial" w:hAnsi="Arial" w:cs="Arial"/>
          <w:color w:val="000000"/>
          <w:sz w:val="20"/>
          <w:vertAlign w:val="subscript"/>
        </w:rPr>
        <w:t>2</w:t>
      </w:r>
      <w:r w:rsidR="00C70D86">
        <w:rPr>
          <w:rFonts w:ascii="Arial" w:hAnsi="Arial" w:cs="Arial"/>
          <w:color w:val="000000"/>
          <w:sz w:val="20"/>
          <w:vertAlign w:val="subscript"/>
        </w:rPr>
        <w:t xml:space="preserve"> </w:t>
      </w:r>
      <w:r w:rsidR="00C70D86">
        <w:rPr>
          <w:rFonts w:ascii="Arial" w:hAnsi="Arial" w:cs="Arial"/>
          <w:color w:val="000000"/>
          <w:sz w:val="20"/>
        </w:rPr>
        <w:t xml:space="preserve"> o 68,13 Kč bez DPH </w:t>
      </w:r>
      <w:r w:rsidR="00997FE1">
        <w:t>na 1 GJ.</w:t>
      </w:r>
      <w:r w:rsidR="006C722D">
        <w:t xml:space="preserve"> Jedná se </w:t>
      </w:r>
      <w:r w:rsidR="00C70D86">
        <w:t xml:space="preserve">tak o cca 10% </w:t>
      </w:r>
      <w:r w:rsidR="00D82B4C">
        <w:t>nárůst</w:t>
      </w:r>
      <w:r w:rsidR="009758F0">
        <w:t xml:space="preserve"> oproti roku 2023</w:t>
      </w:r>
      <w:r w:rsidR="00016349">
        <w:t xml:space="preserve">. </w:t>
      </w:r>
      <w:r w:rsidR="00C70D86">
        <w:t xml:space="preserve"> Jak uvádíme výše, další 2% při</w:t>
      </w:r>
      <w:r w:rsidR="00123386">
        <w:t>pa</w:t>
      </w:r>
      <w:r w:rsidR="00C70D86">
        <w:t>d</w:t>
      </w:r>
      <w:r w:rsidR="00016349">
        <w:t>ají na</w:t>
      </w:r>
      <w:r w:rsidR="00C70D86">
        <w:t xml:space="preserve"> </w:t>
      </w:r>
      <w:r w:rsidR="00016349">
        <w:t>vyšší</w:t>
      </w:r>
      <w:r w:rsidR="00C70D86">
        <w:t xml:space="preserve"> DPH schválené vládou a poslanci.</w:t>
      </w:r>
    </w:p>
    <w:p w:rsidR="00C70D86" w:rsidRDefault="00C70D86" w:rsidP="008D0E74">
      <w:pPr>
        <w:jc w:val="both"/>
      </w:pPr>
    </w:p>
    <w:p w:rsidR="00DF38A7" w:rsidRDefault="00350D99" w:rsidP="008D0E74">
      <w:pPr>
        <w:jc w:val="both"/>
      </w:pPr>
      <w:r>
        <w:t xml:space="preserve">              Společnost BYTES se snaží plně nepřenášet zdražování cen vstupů na své odběratele. </w:t>
      </w:r>
      <w:r w:rsidR="006C722D">
        <w:t xml:space="preserve">Podle monitoringu </w:t>
      </w:r>
      <w:r w:rsidR="00DF38A7">
        <w:t xml:space="preserve">zatím zveřejněných </w:t>
      </w:r>
      <w:r w:rsidR="006C722D">
        <w:t xml:space="preserve">cen </w:t>
      </w:r>
      <w:r w:rsidR="009758F0">
        <w:t xml:space="preserve">jiných dodavatelů tepla </w:t>
      </w:r>
      <w:r w:rsidR="006C722D">
        <w:t>pro rok 202</w:t>
      </w:r>
      <w:r w:rsidR="00DF38A7">
        <w:t>4</w:t>
      </w:r>
      <w:r w:rsidR="006C722D">
        <w:t xml:space="preserve"> je předpoklad, že cena tepla v Táboře bude </w:t>
      </w:r>
      <w:r w:rsidR="00525036">
        <w:t xml:space="preserve">patřit </w:t>
      </w:r>
      <w:r w:rsidR="006C722D">
        <w:t xml:space="preserve">i po tomto navýšení </w:t>
      </w:r>
      <w:r w:rsidR="00525036">
        <w:t>k těm nižším</w:t>
      </w:r>
      <w:r w:rsidR="00DF38A7">
        <w:t xml:space="preserve"> (pro srovnání):</w:t>
      </w:r>
    </w:p>
    <w:p w:rsidR="00267FEF" w:rsidRDefault="00267FEF" w:rsidP="008D0E74">
      <w:pPr>
        <w:jc w:val="both"/>
      </w:pPr>
    </w:p>
    <w:p w:rsidR="00267FEF" w:rsidRDefault="00267FEF" w:rsidP="008D0E74">
      <w:pPr>
        <w:jc w:val="both"/>
      </w:pPr>
    </w:p>
    <w:p w:rsidR="00DF38A7" w:rsidRDefault="00DF38A7" w:rsidP="008D0E74">
      <w:pPr>
        <w:jc w:val="both"/>
      </w:pPr>
    </w:p>
    <w:p w:rsidR="00DF38A7" w:rsidRDefault="00267FEF" w:rsidP="008D0E74">
      <w:pPr>
        <w:jc w:val="both"/>
      </w:pPr>
      <w:r>
        <w:lastRenderedPageBreak/>
        <w:t>(</w:t>
      </w:r>
      <w:r w:rsidR="00DF38A7">
        <w:t>ceny za 1 GJ včetně DPH 12%)</w:t>
      </w:r>
    </w:p>
    <w:p w:rsidR="00DF38A7" w:rsidRDefault="00DF38A7" w:rsidP="008D0E74">
      <w:pPr>
        <w:jc w:val="both"/>
      </w:pPr>
    </w:p>
    <w:p w:rsidR="00ED4049" w:rsidRPr="004E770E" w:rsidRDefault="00ED4049" w:rsidP="008D0E74">
      <w:pPr>
        <w:pStyle w:val="Bezmezer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770E">
        <w:rPr>
          <w:rFonts w:ascii="Times New Roman" w:hAnsi="Times New Roman"/>
          <w:i/>
          <w:sz w:val="24"/>
          <w:szCs w:val="24"/>
        </w:rPr>
        <w:t>Písek                                    1.011,</w:t>
      </w:r>
      <w:proofErr w:type="gramEnd"/>
      <w:r w:rsidRPr="004E770E">
        <w:rPr>
          <w:rFonts w:ascii="Times New Roman" w:hAnsi="Times New Roman"/>
          <w:i/>
          <w:sz w:val="24"/>
          <w:szCs w:val="24"/>
        </w:rPr>
        <w:t xml:space="preserve">- </w:t>
      </w:r>
    </w:p>
    <w:p w:rsidR="00ED4049" w:rsidRDefault="00ED4049" w:rsidP="008D0E74">
      <w:pPr>
        <w:pStyle w:val="Bezmezer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770E">
        <w:rPr>
          <w:rFonts w:ascii="Times New Roman" w:hAnsi="Times New Roman"/>
          <w:i/>
          <w:sz w:val="24"/>
          <w:szCs w:val="24"/>
        </w:rPr>
        <w:t>Strakonice                           1.143,</w:t>
      </w:r>
      <w:proofErr w:type="gramEnd"/>
      <w:r w:rsidRPr="004E770E">
        <w:rPr>
          <w:rFonts w:ascii="Times New Roman" w:hAnsi="Times New Roman"/>
          <w:i/>
          <w:sz w:val="24"/>
          <w:szCs w:val="24"/>
        </w:rPr>
        <w:t>-</w:t>
      </w:r>
    </w:p>
    <w:p w:rsidR="00ED4049" w:rsidRPr="00E730D8" w:rsidRDefault="00ED4049" w:rsidP="008D0E74">
      <w:pPr>
        <w:pStyle w:val="Bezmezer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E730D8">
        <w:rPr>
          <w:rFonts w:ascii="Times New Roman" w:hAnsi="Times New Roman"/>
          <w:i/>
          <w:sz w:val="24"/>
          <w:szCs w:val="24"/>
        </w:rPr>
        <w:t>Milevsko                                885,</w:t>
      </w:r>
      <w:proofErr w:type="gramEnd"/>
      <w:r w:rsidRPr="00E730D8">
        <w:rPr>
          <w:rFonts w:ascii="Times New Roman" w:hAnsi="Times New Roman"/>
          <w:i/>
          <w:sz w:val="24"/>
          <w:szCs w:val="24"/>
        </w:rPr>
        <w:t>-</w:t>
      </w:r>
    </w:p>
    <w:p w:rsidR="00ED4049" w:rsidRPr="00E730D8" w:rsidRDefault="00ED4049" w:rsidP="008D0E74">
      <w:pPr>
        <w:pStyle w:val="Bezmezer"/>
        <w:jc w:val="both"/>
        <w:rPr>
          <w:rFonts w:ascii="Times New Roman" w:hAnsi="Times New Roman"/>
          <w:i/>
          <w:sz w:val="24"/>
          <w:szCs w:val="24"/>
        </w:rPr>
      </w:pPr>
      <w:r w:rsidRPr="00E730D8">
        <w:rPr>
          <w:rFonts w:ascii="Times New Roman" w:hAnsi="Times New Roman"/>
          <w:i/>
          <w:sz w:val="24"/>
          <w:szCs w:val="24"/>
        </w:rPr>
        <w:t xml:space="preserve">Jindřichův Hradec                870,-  - 1.259,-    (podle </w:t>
      </w:r>
      <w:r w:rsidR="00E730D8">
        <w:rPr>
          <w:rFonts w:ascii="Times New Roman" w:hAnsi="Times New Roman"/>
          <w:i/>
          <w:sz w:val="24"/>
          <w:szCs w:val="24"/>
        </w:rPr>
        <w:t>lokality odběru</w:t>
      </w:r>
      <w:r w:rsidRPr="00E730D8">
        <w:rPr>
          <w:rFonts w:ascii="Times New Roman" w:hAnsi="Times New Roman"/>
          <w:i/>
          <w:sz w:val="24"/>
          <w:szCs w:val="24"/>
        </w:rPr>
        <w:t xml:space="preserve">) </w:t>
      </w:r>
    </w:p>
    <w:p w:rsidR="00ED4049" w:rsidRDefault="00ED4049" w:rsidP="008D0E74">
      <w:pPr>
        <w:pStyle w:val="Bezmezer"/>
        <w:jc w:val="both"/>
        <w:rPr>
          <w:rFonts w:ascii="Times New Roman" w:hAnsi="Times New Roman"/>
          <w:i/>
          <w:sz w:val="24"/>
          <w:szCs w:val="24"/>
        </w:rPr>
      </w:pPr>
      <w:r w:rsidRPr="004E770E">
        <w:rPr>
          <w:rFonts w:ascii="Times New Roman" w:hAnsi="Times New Roman"/>
          <w:i/>
          <w:sz w:val="24"/>
          <w:szCs w:val="24"/>
        </w:rPr>
        <w:t xml:space="preserve">České </w:t>
      </w:r>
      <w:proofErr w:type="gramStart"/>
      <w:r w:rsidRPr="004E770E">
        <w:rPr>
          <w:rFonts w:ascii="Times New Roman" w:hAnsi="Times New Roman"/>
          <w:i/>
          <w:sz w:val="24"/>
          <w:szCs w:val="24"/>
        </w:rPr>
        <w:t xml:space="preserve">Budějovice                  </w:t>
      </w:r>
      <w:r w:rsidR="000C243F">
        <w:rPr>
          <w:rFonts w:ascii="Times New Roman" w:hAnsi="Times New Roman"/>
          <w:i/>
          <w:sz w:val="24"/>
          <w:szCs w:val="24"/>
        </w:rPr>
        <w:t>839,9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ED4049" w:rsidRPr="004E770E" w:rsidRDefault="00ED4049" w:rsidP="008D0E74">
      <w:pPr>
        <w:pStyle w:val="Bezmezer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770E">
        <w:rPr>
          <w:rFonts w:ascii="Times New Roman" w:hAnsi="Times New Roman"/>
          <w:i/>
          <w:sz w:val="24"/>
          <w:szCs w:val="24"/>
        </w:rPr>
        <w:t>Jičín                                       970,</w:t>
      </w:r>
      <w:proofErr w:type="gramEnd"/>
      <w:r w:rsidRPr="004E770E">
        <w:rPr>
          <w:rFonts w:ascii="Times New Roman" w:hAnsi="Times New Roman"/>
          <w:i/>
          <w:sz w:val="24"/>
          <w:szCs w:val="24"/>
        </w:rPr>
        <w:t>-</w:t>
      </w:r>
    </w:p>
    <w:p w:rsidR="00ED4049" w:rsidRPr="004E770E" w:rsidRDefault="00ED4049" w:rsidP="008D0E74">
      <w:pPr>
        <w:pStyle w:val="Bezmezer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4E770E">
        <w:rPr>
          <w:rFonts w:ascii="Times New Roman" w:hAnsi="Times New Roman"/>
          <w:i/>
          <w:sz w:val="24"/>
          <w:szCs w:val="24"/>
        </w:rPr>
        <w:t xml:space="preserve">Blansko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1.</w:t>
      </w:r>
      <w:r w:rsidRPr="004E770E">
        <w:rPr>
          <w:rFonts w:ascii="Times New Roman" w:hAnsi="Times New Roman"/>
          <w:i/>
          <w:sz w:val="24"/>
          <w:szCs w:val="24"/>
        </w:rPr>
        <w:t>098,</w:t>
      </w:r>
      <w:proofErr w:type="gramEnd"/>
      <w:r w:rsidRPr="004E770E">
        <w:rPr>
          <w:rFonts w:ascii="Times New Roman" w:hAnsi="Times New Roman"/>
          <w:i/>
          <w:sz w:val="24"/>
          <w:szCs w:val="24"/>
        </w:rPr>
        <w:t>-</w:t>
      </w:r>
    </w:p>
    <w:p w:rsidR="00E730D8" w:rsidRPr="004E770E" w:rsidRDefault="00E730D8" w:rsidP="008D0E74">
      <w:pPr>
        <w:pStyle w:val="Bezmezer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/>
          <w:i/>
          <w:sz w:val="24"/>
          <w:szCs w:val="24"/>
        </w:rPr>
        <w:t>Liberec                                1.024,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-  </w:t>
      </w:r>
    </w:p>
    <w:p w:rsidR="00C314E6" w:rsidRDefault="00C314E6" w:rsidP="008D0E74">
      <w:pPr>
        <w:jc w:val="both"/>
      </w:pPr>
    </w:p>
    <w:p w:rsidR="00350D99" w:rsidRDefault="00350D99" w:rsidP="008D0E74">
      <w:pPr>
        <w:jc w:val="both"/>
      </w:pPr>
      <w:r>
        <w:t xml:space="preserve">               Pro rok 202</w:t>
      </w:r>
      <w:r w:rsidR="00C64578">
        <w:t>4</w:t>
      </w:r>
      <w:r>
        <w:t xml:space="preserve"> </w:t>
      </w:r>
      <w:r w:rsidR="00C314E6">
        <w:t xml:space="preserve">se </w:t>
      </w:r>
      <w:r w:rsidR="007E29D0">
        <w:t xml:space="preserve">předběžné ceny tepla </w:t>
      </w:r>
      <w:r w:rsidR="00C314E6">
        <w:t xml:space="preserve">u </w:t>
      </w:r>
      <w:r w:rsidR="007E29D0">
        <w:t>společnost</w:t>
      </w:r>
      <w:r w:rsidR="00C314E6">
        <w:t>i</w:t>
      </w:r>
      <w:r w:rsidR="007E29D0">
        <w:t xml:space="preserve"> BYTES Tábor s.r.o. stanovuj</w:t>
      </w:r>
      <w:r w:rsidR="008D0E74">
        <w:t>í</w:t>
      </w:r>
      <w:r>
        <w:t xml:space="preserve"> takto (cena za 1 GJ, v Kč):</w:t>
      </w:r>
    </w:p>
    <w:p w:rsidR="00350D99" w:rsidRDefault="00350D99" w:rsidP="008D0E74">
      <w:pPr>
        <w:jc w:val="both"/>
      </w:pPr>
    </w:p>
    <w:tbl>
      <w:tblPr>
        <w:tblW w:w="59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1580"/>
        <w:gridCol w:w="800"/>
        <w:gridCol w:w="2101"/>
      </w:tblGrid>
      <w:tr w:rsidR="007E07EE" w:rsidRPr="008E0952" w:rsidTr="00C64578">
        <w:trPr>
          <w:trHeight w:val="330"/>
          <w:jc w:val="center"/>
        </w:trPr>
        <w:tc>
          <w:tcPr>
            <w:tcW w:w="1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7EE" w:rsidRPr="008E0952" w:rsidRDefault="007E07EE" w:rsidP="008D0E7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E0952">
              <w:rPr>
                <w:rFonts w:ascii="Arial" w:hAnsi="Arial" w:cs="Arial"/>
                <w:b/>
                <w:bCs/>
                <w:color w:val="000000"/>
                <w:sz w:val="20"/>
              </w:rPr>
              <w:t>Cena za GJ 202</w:t>
            </w:r>
            <w:r w:rsidR="00C64578">
              <w:rPr>
                <w:rFonts w:ascii="Arial" w:hAnsi="Arial" w:cs="Arial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07EE" w:rsidRPr="008E0952" w:rsidRDefault="007E07EE" w:rsidP="008D0E7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E0952">
              <w:rPr>
                <w:rFonts w:ascii="Arial" w:hAnsi="Arial" w:cs="Arial"/>
                <w:b/>
                <w:bCs/>
                <w:color w:val="000000"/>
                <w:sz w:val="20"/>
              </w:rPr>
              <w:t>cena bez DPH</w:t>
            </w:r>
          </w:p>
        </w:tc>
        <w:tc>
          <w:tcPr>
            <w:tcW w:w="21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7EE" w:rsidRPr="008E0952" w:rsidRDefault="007E07EE" w:rsidP="008D0E7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E0952">
              <w:rPr>
                <w:rFonts w:ascii="Arial" w:hAnsi="Arial" w:cs="Arial"/>
                <w:b/>
                <w:bCs/>
                <w:color w:val="000000"/>
                <w:sz w:val="20"/>
              </w:rPr>
              <w:t>cena s</w:t>
            </w:r>
            <w:r w:rsidR="00C64578">
              <w:rPr>
                <w:rFonts w:ascii="Arial" w:hAnsi="Arial" w:cs="Arial"/>
                <w:b/>
                <w:bCs/>
                <w:color w:val="000000"/>
                <w:sz w:val="20"/>
              </w:rPr>
              <w:t> </w:t>
            </w:r>
            <w:r w:rsidRPr="008E0952">
              <w:rPr>
                <w:rFonts w:ascii="Arial" w:hAnsi="Arial" w:cs="Arial"/>
                <w:b/>
                <w:bCs/>
                <w:color w:val="000000"/>
                <w:sz w:val="20"/>
              </w:rPr>
              <w:t>DPH</w:t>
            </w:r>
            <w:r w:rsidR="00C6457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(12%)</w:t>
            </w:r>
          </w:p>
        </w:tc>
      </w:tr>
      <w:tr w:rsidR="007E07EE" w:rsidRPr="008E0952" w:rsidTr="00C64578">
        <w:trPr>
          <w:trHeight w:val="390"/>
          <w:jc w:val="center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07EE" w:rsidRPr="008E0952" w:rsidRDefault="007E07EE" w:rsidP="008D0E7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7EE" w:rsidRPr="008E0952" w:rsidRDefault="007E07EE" w:rsidP="008D0E74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E0952">
              <w:rPr>
                <w:rFonts w:ascii="Arial" w:hAnsi="Arial" w:cs="Arial"/>
                <w:color w:val="000000"/>
                <w:sz w:val="20"/>
              </w:rPr>
              <w:t>S</w:t>
            </w:r>
            <w:r w:rsidRPr="008E0952">
              <w:rPr>
                <w:rFonts w:ascii="Arial" w:hAnsi="Arial" w:cs="Arial"/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7EE" w:rsidRPr="008E0952" w:rsidRDefault="00C64578" w:rsidP="008D0E74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673,88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7EE" w:rsidRPr="00267FEF" w:rsidRDefault="00C64578" w:rsidP="008D0E74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267FEF">
              <w:rPr>
                <w:rFonts w:ascii="Arial" w:hAnsi="Arial" w:cs="Arial"/>
                <w:b/>
                <w:color w:val="000000"/>
                <w:sz w:val="20"/>
              </w:rPr>
              <w:t>754,75</w:t>
            </w:r>
          </w:p>
        </w:tc>
      </w:tr>
      <w:tr w:rsidR="007E07EE" w:rsidRPr="008E0952" w:rsidTr="00C64578">
        <w:trPr>
          <w:trHeight w:val="390"/>
          <w:jc w:val="center"/>
        </w:trPr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07EE" w:rsidRPr="008E0952" w:rsidRDefault="007E07EE" w:rsidP="008D0E74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7EE" w:rsidRPr="008E0952" w:rsidRDefault="007E07EE" w:rsidP="008D0E74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8E0952">
              <w:rPr>
                <w:rFonts w:ascii="Arial" w:hAnsi="Arial" w:cs="Arial"/>
                <w:color w:val="000000"/>
                <w:sz w:val="20"/>
              </w:rPr>
              <w:t>S</w:t>
            </w:r>
            <w:r w:rsidRPr="008E0952">
              <w:rPr>
                <w:rFonts w:ascii="Arial" w:hAnsi="Arial" w:cs="Arial"/>
                <w:color w:val="000000"/>
                <w:sz w:val="20"/>
                <w:vertAlign w:val="subscript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7EE" w:rsidRPr="008E0952" w:rsidRDefault="00C64578" w:rsidP="008D0E74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755,41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07EE" w:rsidRPr="00267FEF" w:rsidRDefault="00C64578" w:rsidP="008D0E74">
            <w:pPr>
              <w:jc w:val="both"/>
              <w:rPr>
                <w:rFonts w:ascii="Arial" w:hAnsi="Arial" w:cs="Arial"/>
                <w:b/>
                <w:color w:val="000000"/>
                <w:sz w:val="20"/>
              </w:rPr>
            </w:pPr>
            <w:r w:rsidRPr="00267FEF">
              <w:rPr>
                <w:rFonts w:ascii="Arial" w:hAnsi="Arial" w:cs="Arial"/>
                <w:b/>
                <w:color w:val="000000"/>
                <w:sz w:val="20"/>
              </w:rPr>
              <w:t>846,06</w:t>
            </w:r>
          </w:p>
        </w:tc>
      </w:tr>
    </w:tbl>
    <w:p w:rsidR="00A06F4D" w:rsidRDefault="00A06F4D" w:rsidP="008D0E74">
      <w:pPr>
        <w:pStyle w:val="Bezmezer"/>
        <w:jc w:val="both"/>
      </w:pPr>
    </w:p>
    <w:p w:rsidR="00350D99" w:rsidRDefault="00350D99" w:rsidP="008D0E74">
      <w:pPr>
        <w:pStyle w:val="Bezmezer"/>
        <w:jc w:val="both"/>
      </w:pPr>
      <w:r>
        <w:t>S</w:t>
      </w:r>
      <w:r w:rsidRPr="000D4619">
        <w:rPr>
          <w:vertAlign w:val="subscript"/>
        </w:rPr>
        <w:t>1</w:t>
      </w:r>
      <w:r>
        <w:t xml:space="preserve">  - DPS v majetku odběratele – dodávka na patu objektu.</w:t>
      </w:r>
    </w:p>
    <w:p w:rsidR="00350D99" w:rsidRDefault="00350D99" w:rsidP="008D0E74">
      <w:pPr>
        <w:pStyle w:val="Bezmezer"/>
        <w:jc w:val="both"/>
      </w:pPr>
      <w:r>
        <w:t>S</w:t>
      </w:r>
      <w:r w:rsidRPr="000D4619">
        <w:rPr>
          <w:vertAlign w:val="subscript"/>
        </w:rPr>
        <w:t>2</w:t>
      </w:r>
      <w:r>
        <w:t xml:space="preserve"> – DPS v majetku dodavatele – dodávka na radiátor (většina odběratelů)</w:t>
      </w:r>
    </w:p>
    <w:p w:rsidR="00350D99" w:rsidRDefault="00350D99" w:rsidP="008D0E74">
      <w:pPr>
        <w:pStyle w:val="Bezmezer"/>
        <w:jc w:val="both"/>
      </w:pPr>
    </w:p>
    <w:p w:rsidR="00FD271D" w:rsidRDefault="00C64578" w:rsidP="008D0E74">
      <w:pPr>
        <w:tabs>
          <w:tab w:val="center" w:pos="3969"/>
          <w:tab w:val="center" w:pos="6237"/>
          <w:tab w:val="center" w:pos="8505"/>
        </w:tabs>
        <w:jc w:val="both"/>
        <w:rPr>
          <w:snapToGrid w:val="0"/>
        </w:rPr>
      </w:pPr>
      <w:r>
        <w:rPr>
          <w:snapToGrid w:val="0"/>
        </w:rPr>
        <w:t xml:space="preserve">              Předpověď hospodaření společnosti BYTES Tábor s.r.o. pro rok 2023 </w:t>
      </w:r>
      <w:r w:rsidR="004F07AE">
        <w:rPr>
          <w:snapToGrid w:val="0"/>
        </w:rPr>
        <w:t xml:space="preserve">je (stejně jako v roce 2022) </w:t>
      </w:r>
      <w:r w:rsidR="00C314E6">
        <w:rPr>
          <w:snapToGrid w:val="0"/>
        </w:rPr>
        <w:t>záporné, tedy že skončí ztrátou</w:t>
      </w:r>
      <w:r>
        <w:rPr>
          <w:snapToGrid w:val="0"/>
        </w:rPr>
        <w:t>. Ztrátovost je způsobena hlavně výrazně nižším prodejem tepla, než byl předpoklad na začátku roku</w:t>
      </w:r>
      <w:r w:rsidR="004F07AE">
        <w:rPr>
          <w:snapToGrid w:val="0"/>
        </w:rPr>
        <w:t xml:space="preserve"> (z důvodu teplotního průběhu roku). V </w:t>
      </w:r>
      <w:r>
        <w:rPr>
          <w:snapToGrid w:val="0"/>
        </w:rPr>
        <w:t xml:space="preserve">takovém případě, jelikož cena tepla je stanovena jako předběžná, umožňuje </w:t>
      </w:r>
      <w:r w:rsidR="009758F0">
        <w:rPr>
          <w:snapToGrid w:val="0"/>
        </w:rPr>
        <w:t>cenové rozhodnutí ERU</w:t>
      </w:r>
      <w:r>
        <w:rPr>
          <w:snapToGrid w:val="0"/>
        </w:rPr>
        <w:t xml:space="preserve"> zpětně navýšit cenu tepelné energie </w:t>
      </w:r>
      <w:proofErr w:type="spellStart"/>
      <w:r>
        <w:rPr>
          <w:snapToGrid w:val="0"/>
        </w:rPr>
        <w:t>tkzv</w:t>
      </w:r>
      <w:proofErr w:type="spellEnd"/>
      <w:r>
        <w:rPr>
          <w:snapToGrid w:val="0"/>
        </w:rPr>
        <w:t>. závěrečn</w:t>
      </w:r>
      <w:r w:rsidR="00267FEF">
        <w:rPr>
          <w:snapToGrid w:val="0"/>
        </w:rPr>
        <w:t>ou</w: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>13-t</w:t>
      </w:r>
      <w:r w:rsidR="00267FEF">
        <w:rPr>
          <w:snapToGrid w:val="0"/>
        </w:rPr>
        <w:t>ou</w:t>
      </w:r>
      <w:proofErr w:type="gramEnd"/>
      <w:r>
        <w:rPr>
          <w:snapToGrid w:val="0"/>
        </w:rPr>
        <w:t xml:space="preserve"> faktur</w:t>
      </w:r>
      <w:r w:rsidR="00267FEF">
        <w:rPr>
          <w:snapToGrid w:val="0"/>
        </w:rPr>
        <w:t>o</w:t>
      </w:r>
      <w:r w:rsidR="00146A57">
        <w:rPr>
          <w:snapToGrid w:val="0"/>
        </w:rPr>
        <w:t>u</w:t>
      </w:r>
      <w:r w:rsidR="00267FEF">
        <w:rPr>
          <w:snapToGrid w:val="0"/>
        </w:rPr>
        <w:t xml:space="preserve"> při stanovení koncové ceny tepla</w:t>
      </w:r>
      <w:r w:rsidR="00EC6F81">
        <w:rPr>
          <w:snapToGrid w:val="0"/>
        </w:rPr>
        <w:t xml:space="preserve"> tak, aby se ztráta společnosti uhradila</w:t>
      </w:r>
      <w:r>
        <w:rPr>
          <w:snapToGrid w:val="0"/>
        </w:rPr>
        <w:t xml:space="preserve">. Společnost BYTES se rozhodla (stejně jako v roce 2022), cenu tepla zpětně nenavyšovat a ztrátu společnosti </w:t>
      </w:r>
      <w:r w:rsidR="00A22A21">
        <w:rPr>
          <w:snapToGrid w:val="0"/>
        </w:rPr>
        <w:t>nést na svůj vrub. Pro odběratele to znamená</w:t>
      </w:r>
      <w:r w:rsidR="00C314E6">
        <w:rPr>
          <w:snapToGrid w:val="0"/>
        </w:rPr>
        <w:t xml:space="preserve"> předpoklad</w:t>
      </w:r>
      <w:r w:rsidR="00C314E6" w:rsidRPr="00C314E6">
        <w:rPr>
          <w:snapToGrid w:val="0"/>
        </w:rPr>
        <w:t xml:space="preserve"> </w:t>
      </w:r>
      <w:r w:rsidR="00EC6F81">
        <w:rPr>
          <w:snapToGrid w:val="0"/>
        </w:rPr>
        <w:t xml:space="preserve">vyplacení </w:t>
      </w:r>
      <w:r w:rsidR="0059447B">
        <w:rPr>
          <w:snapToGrid w:val="0"/>
        </w:rPr>
        <w:t>vyšších</w:t>
      </w:r>
      <w:r w:rsidR="00C314E6">
        <w:rPr>
          <w:snapToGrid w:val="0"/>
        </w:rPr>
        <w:t xml:space="preserve"> přeplatků</w:t>
      </w:r>
      <w:r w:rsidR="00EC6F81">
        <w:rPr>
          <w:snapToGrid w:val="0"/>
        </w:rPr>
        <w:t xml:space="preserve"> </w:t>
      </w:r>
      <w:r w:rsidR="004F07AE">
        <w:rPr>
          <w:snapToGrid w:val="0"/>
        </w:rPr>
        <w:t xml:space="preserve">za komoditu </w:t>
      </w:r>
      <w:r w:rsidR="00EC6F81">
        <w:rPr>
          <w:snapToGrid w:val="0"/>
        </w:rPr>
        <w:t>teplo</w:t>
      </w:r>
      <w:r w:rsidR="00A22A21">
        <w:rPr>
          <w:snapToGrid w:val="0"/>
        </w:rPr>
        <w:t xml:space="preserve"> </w:t>
      </w:r>
      <w:r w:rsidR="00C314E6">
        <w:rPr>
          <w:snapToGrid w:val="0"/>
        </w:rPr>
        <w:t>při závěrečném vyúčtování nákladů na bydlení</w:t>
      </w:r>
      <w:r w:rsidR="00C314E6" w:rsidRPr="00C314E6">
        <w:rPr>
          <w:snapToGrid w:val="0"/>
        </w:rPr>
        <w:t xml:space="preserve"> </w:t>
      </w:r>
      <w:r w:rsidR="00C314E6">
        <w:rPr>
          <w:snapToGrid w:val="0"/>
        </w:rPr>
        <w:t>za rok 2023</w:t>
      </w:r>
      <w:r w:rsidR="00A22A21">
        <w:rPr>
          <w:snapToGrid w:val="0"/>
        </w:rPr>
        <w:t xml:space="preserve">. </w:t>
      </w:r>
      <w:r>
        <w:rPr>
          <w:snapToGrid w:val="0"/>
        </w:rPr>
        <w:t xml:space="preserve"> </w:t>
      </w:r>
    </w:p>
    <w:p w:rsidR="00FD271D" w:rsidRDefault="00FD271D" w:rsidP="009F248E">
      <w:pPr>
        <w:tabs>
          <w:tab w:val="center" w:pos="3969"/>
          <w:tab w:val="center" w:pos="6237"/>
          <w:tab w:val="center" w:pos="8505"/>
        </w:tabs>
        <w:jc w:val="both"/>
        <w:rPr>
          <w:snapToGrid w:val="0"/>
        </w:rPr>
      </w:pPr>
    </w:p>
    <w:p w:rsidR="00FD271D" w:rsidRDefault="00FD271D" w:rsidP="009F248E">
      <w:pPr>
        <w:tabs>
          <w:tab w:val="center" w:pos="3969"/>
          <w:tab w:val="center" w:pos="6237"/>
          <w:tab w:val="center" w:pos="8505"/>
        </w:tabs>
        <w:jc w:val="both"/>
        <w:rPr>
          <w:snapToGrid w:val="0"/>
        </w:rPr>
      </w:pPr>
    </w:p>
    <w:p w:rsidR="00FD271D" w:rsidRDefault="00FD271D" w:rsidP="009F248E">
      <w:pPr>
        <w:tabs>
          <w:tab w:val="center" w:pos="3969"/>
          <w:tab w:val="center" w:pos="6237"/>
          <w:tab w:val="center" w:pos="8505"/>
        </w:tabs>
        <w:jc w:val="both"/>
        <w:rPr>
          <w:snapToGrid w:val="0"/>
        </w:rPr>
      </w:pPr>
    </w:p>
    <w:p w:rsidR="00FD271D" w:rsidRDefault="00FD271D" w:rsidP="009F248E">
      <w:pPr>
        <w:tabs>
          <w:tab w:val="center" w:pos="3969"/>
          <w:tab w:val="center" w:pos="6237"/>
          <w:tab w:val="center" w:pos="8505"/>
        </w:tabs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 xml:space="preserve">                                                   Ing. Ondřej Semerák</w:t>
      </w:r>
    </w:p>
    <w:p w:rsidR="00FD271D" w:rsidRDefault="00FF71F9" w:rsidP="009F248E">
      <w:pPr>
        <w:tabs>
          <w:tab w:val="center" w:pos="3969"/>
          <w:tab w:val="center" w:pos="6237"/>
          <w:tab w:val="center" w:pos="8505"/>
        </w:tabs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  <w:t xml:space="preserve">                                                    jednatel společnosti</w:t>
      </w:r>
    </w:p>
    <w:p w:rsidR="00350D99" w:rsidRDefault="00350D99" w:rsidP="009F248E">
      <w:pPr>
        <w:tabs>
          <w:tab w:val="center" w:pos="3969"/>
          <w:tab w:val="center" w:pos="6237"/>
          <w:tab w:val="center" w:pos="8505"/>
        </w:tabs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BYTES Tábor s.r.o</w:t>
      </w:r>
    </w:p>
    <w:p w:rsidR="009F248E" w:rsidRPr="001E4D1B" w:rsidRDefault="00FD271D" w:rsidP="00206DA5">
      <w:pPr>
        <w:tabs>
          <w:tab w:val="center" w:pos="3969"/>
          <w:tab w:val="center" w:pos="6237"/>
          <w:tab w:val="center" w:pos="8505"/>
        </w:tabs>
        <w:jc w:val="both"/>
        <w:rPr>
          <w:snapToGrid w:val="0"/>
          <w:sz w:val="36"/>
          <w:szCs w:val="36"/>
        </w:rPr>
      </w:pPr>
      <w:r>
        <w:rPr>
          <w:snapToGrid w:val="0"/>
        </w:rPr>
        <w:t xml:space="preserve">  </w:t>
      </w:r>
      <w:r w:rsidR="009F248E">
        <w:rPr>
          <w:snapToGrid w:val="0"/>
        </w:rPr>
        <w:t xml:space="preserve">   </w:t>
      </w:r>
    </w:p>
    <w:sectPr w:rsidR="009F248E" w:rsidRPr="001E4D1B" w:rsidSect="00727627">
      <w:headerReference w:type="default" r:id="rId8"/>
      <w:footerReference w:type="default" r:id="rId9"/>
      <w:endnotePr>
        <w:numFmt w:val="decimal"/>
        <w:numStart w:val="0"/>
      </w:endnotePr>
      <w:pgSz w:w="11906" w:h="16838" w:code="9"/>
      <w:pgMar w:top="1440" w:right="1080" w:bottom="1440" w:left="1080" w:header="652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97F" w:rsidRDefault="00A8597F">
      <w:r>
        <w:separator/>
      </w:r>
    </w:p>
  </w:endnote>
  <w:endnote w:type="continuationSeparator" w:id="0">
    <w:p w:rsidR="00A8597F" w:rsidRDefault="00A8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48E" w:rsidRDefault="009F248E" w:rsidP="00811382">
    <w:pPr>
      <w:pBdr>
        <w:top w:val="single" w:sz="24" w:space="1" w:color="4496EA"/>
      </w:pBdr>
      <w:rPr>
        <w:rFonts w:ascii="Arial" w:hAnsi="Arial" w:cs="Arial"/>
        <w:sz w:val="14"/>
        <w:szCs w:val="14"/>
      </w:rPr>
    </w:pPr>
  </w:p>
  <w:p w:rsidR="009F248E" w:rsidRDefault="009F248E" w:rsidP="00811382">
    <w:pPr>
      <w:pBdr>
        <w:top w:val="single" w:sz="24" w:space="1" w:color="4496EA"/>
      </w:pBdr>
      <w:rPr>
        <w:rFonts w:ascii="Arial" w:hAnsi="Arial" w:cs="Arial"/>
        <w:sz w:val="14"/>
        <w:szCs w:val="14"/>
      </w:rPr>
    </w:pPr>
    <w:r w:rsidRPr="007219CA">
      <w:rPr>
        <w:rFonts w:ascii="Arial" w:hAnsi="Arial" w:cs="Arial"/>
        <w:sz w:val="14"/>
        <w:szCs w:val="14"/>
      </w:rPr>
      <w:t>IČ: 625025</w:t>
    </w:r>
    <w:r>
      <w:rPr>
        <w:rFonts w:ascii="Arial" w:hAnsi="Arial" w:cs="Arial"/>
        <w:sz w:val="14"/>
        <w:szCs w:val="14"/>
      </w:rPr>
      <w:t>73</w:t>
    </w:r>
    <w:r w:rsidRPr="007219CA">
      <w:rPr>
        <w:rFonts w:ascii="Arial" w:hAnsi="Arial" w:cs="Arial"/>
        <w:sz w:val="14"/>
        <w:szCs w:val="14"/>
      </w:rPr>
      <w:tab/>
      <w:t>banka: ČS Tábor</w:t>
    </w:r>
    <w:r w:rsidRPr="007219CA">
      <w:rPr>
        <w:rFonts w:ascii="Arial" w:hAnsi="Arial" w:cs="Arial"/>
        <w:sz w:val="14"/>
        <w:szCs w:val="14"/>
      </w:rPr>
      <w:tab/>
      <w:t>tel:  + 420 381 231 0</w:t>
    </w:r>
    <w:r>
      <w:rPr>
        <w:rFonts w:ascii="Arial" w:hAnsi="Arial" w:cs="Arial"/>
        <w:sz w:val="14"/>
        <w:szCs w:val="14"/>
      </w:rPr>
      <w:t>2</w:t>
    </w:r>
    <w:r w:rsidRPr="007219CA">
      <w:rPr>
        <w:rFonts w:ascii="Arial" w:hAnsi="Arial" w:cs="Arial"/>
        <w:sz w:val="14"/>
        <w:szCs w:val="14"/>
      </w:rPr>
      <w:t>7</w:t>
    </w:r>
    <w:r>
      <w:rPr>
        <w:rFonts w:ascii="Arial" w:hAnsi="Arial" w:cs="Arial"/>
        <w:sz w:val="14"/>
        <w:szCs w:val="14"/>
      </w:rPr>
      <w:t xml:space="preserve">    </w:t>
    </w:r>
    <w:r w:rsidRPr="007219CA">
      <w:rPr>
        <w:rFonts w:ascii="Arial" w:hAnsi="Arial" w:cs="Arial"/>
        <w:sz w:val="14"/>
        <w:szCs w:val="14"/>
      </w:rPr>
      <w:t xml:space="preserve"> e-mail: : </w:t>
    </w:r>
    <w:r>
      <w:rPr>
        <w:rFonts w:ascii="Arial" w:hAnsi="Arial" w:cs="Arial"/>
        <w:sz w:val="14"/>
        <w:szCs w:val="14"/>
      </w:rPr>
      <w:t>bytes</w:t>
    </w:r>
    <w:r w:rsidRPr="007219CA">
      <w:rPr>
        <w:rFonts w:ascii="Arial" w:hAnsi="Arial" w:cs="Arial"/>
        <w:sz w:val="14"/>
        <w:szCs w:val="14"/>
      </w:rPr>
      <w:t>@</w:t>
    </w:r>
    <w:r>
      <w:rPr>
        <w:rFonts w:ascii="Arial" w:hAnsi="Arial" w:cs="Arial"/>
        <w:sz w:val="14"/>
        <w:szCs w:val="14"/>
      </w:rPr>
      <w:t>bytes</w:t>
    </w:r>
    <w:r w:rsidRPr="007219CA">
      <w:rPr>
        <w:rFonts w:ascii="Arial" w:hAnsi="Arial" w:cs="Arial"/>
        <w:sz w:val="14"/>
        <w:szCs w:val="14"/>
      </w:rPr>
      <w:t>.cz</w:t>
    </w:r>
  </w:p>
  <w:p w:rsidR="009F248E" w:rsidRDefault="009F248E" w:rsidP="00811382">
    <w:pPr>
      <w:pBdr>
        <w:top w:val="single" w:sz="24" w:space="1" w:color="4496EA"/>
      </w:pBdr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58240" behindDoc="1" locked="0" layoutInCell="1" allowOverlap="0" wp14:anchorId="7B168343" wp14:editId="29B69196">
          <wp:simplePos x="0" y="0"/>
          <wp:positionH relativeFrom="column">
            <wp:posOffset>5213350</wp:posOffset>
          </wp:positionH>
          <wp:positionV relativeFrom="paragraph">
            <wp:posOffset>17145</wp:posOffset>
          </wp:positionV>
          <wp:extent cx="1085850" cy="247650"/>
          <wp:effectExtent l="1905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219CA">
      <w:rPr>
        <w:rFonts w:ascii="Arial" w:hAnsi="Arial" w:cs="Arial"/>
        <w:sz w:val="14"/>
        <w:szCs w:val="14"/>
      </w:rPr>
      <w:t>DIČ: CZ625025</w:t>
    </w:r>
    <w:r>
      <w:rPr>
        <w:rFonts w:ascii="Arial" w:hAnsi="Arial" w:cs="Arial"/>
        <w:sz w:val="14"/>
        <w:szCs w:val="14"/>
      </w:rPr>
      <w:t>73</w:t>
    </w:r>
    <w:r w:rsidRPr="007219CA">
      <w:rPr>
        <w:rFonts w:ascii="Arial" w:hAnsi="Arial" w:cs="Arial"/>
        <w:sz w:val="14"/>
        <w:szCs w:val="14"/>
      </w:rPr>
      <w:tab/>
    </w:r>
    <w:proofErr w:type="spellStart"/>
    <w:proofErr w:type="gramStart"/>
    <w:r w:rsidRPr="007219CA">
      <w:rPr>
        <w:rFonts w:ascii="Arial" w:hAnsi="Arial" w:cs="Arial"/>
        <w:sz w:val="14"/>
        <w:szCs w:val="14"/>
      </w:rPr>
      <w:t>č.ú</w:t>
    </w:r>
    <w:proofErr w:type="spellEnd"/>
    <w:r w:rsidRPr="007219CA">
      <w:rPr>
        <w:rFonts w:ascii="Arial" w:hAnsi="Arial" w:cs="Arial"/>
        <w:sz w:val="14"/>
        <w:szCs w:val="14"/>
      </w:rPr>
      <w:t>. 70084</w:t>
    </w:r>
    <w:r>
      <w:rPr>
        <w:rFonts w:ascii="Arial" w:hAnsi="Arial" w:cs="Arial"/>
        <w:sz w:val="14"/>
        <w:szCs w:val="14"/>
      </w:rPr>
      <w:t>7309/0800</w:t>
    </w:r>
    <w:proofErr w:type="gramEnd"/>
    <w:r w:rsidRPr="007219CA">
      <w:rPr>
        <w:rFonts w:ascii="Arial" w:hAnsi="Arial" w:cs="Arial"/>
        <w:sz w:val="14"/>
        <w:szCs w:val="14"/>
      </w:rPr>
      <w:tab/>
      <w:t xml:space="preserve">fax: + </w:t>
    </w:r>
    <w:proofErr w:type="gramStart"/>
    <w:r w:rsidRPr="007219CA">
      <w:rPr>
        <w:rFonts w:ascii="Arial" w:hAnsi="Arial" w:cs="Arial"/>
        <w:sz w:val="14"/>
        <w:szCs w:val="14"/>
      </w:rPr>
      <w:t>420 381</w:t>
    </w:r>
    <w:r>
      <w:rPr>
        <w:rFonts w:ascii="Arial" w:hAnsi="Arial" w:cs="Arial"/>
        <w:sz w:val="14"/>
        <w:szCs w:val="14"/>
      </w:rPr>
      <w:t> </w:t>
    </w:r>
    <w:r w:rsidRPr="007219CA">
      <w:rPr>
        <w:rFonts w:ascii="Arial" w:hAnsi="Arial" w:cs="Arial"/>
        <w:sz w:val="14"/>
        <w:szCs w:val="14"/>
      </w:rPr>
      <w:t>23</w:t>
    </w:r>
    <w:r>
      <w:rPr>
        <w:rFonts w:ascii="Arial" w:hAnsi="Arial" w:cs="Arial"/>
        <w:sz w:val="14"/>
        <w:szCs w:val="14"/>
      </w:rPr>
      <w:t xml:space="preserve">5 137      </w:t>
    </w:r>
    <w:r w:rsidRPr="00852BAD">
      <w:rPr>
        <w:rFonts w:ascii="Arial" w:hAnsi="Arial" w:cs="Arial"/>
        <w:sz w:val="14"/>
        <w:szCs w:val="14"/>
      </w:rPr>
      <w:t>www</w:t>
    </w:r>
    <w:proofErr w:type="gramEnd"/>
    <w:r w:rsidRPr="00852BAD"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>bytes</w:t>
    </w:r>
    <w:r w:rsidRPr="00852BAD">
      <w:rPr>
        <w:rFonts w:ascii="Arial" w:hAnsi="Arial" w:cs="Arial"/>
        <w:sz w:val="14"/>
        <w:szCs w:val="14"/>
      </w:rPr>
      <w:t>.cz</w:t>
    </w:r>
  </w:p>
  <w:p w:rsidR="009F248E" w:rsidRPr="00811382" w:rsidRDefault="009F248E" w:rsidP="00811382">
    <w:pPr>
      <w:pBdr>
        <w:top w:val="single" w:sz="24" w:space="1" w:color="4496EA"/>
      </w:pBdr>
      <w:rPr>
        <w:rFonts w:ascii="Arial" w:hAnsi="Arial" w:cs="Arial"/>
        <w:sz w:val="14"/>
        <w:szCs w:val="14"/>
      </w:rPr>
    </w:pPr>
    <w:r w:rsidRPr="0033293F">
      <w:rPr>
        <w:sz w:val="14"/>
        <w:szCs w:val="14"/>
      </w:rPr>
      <w:t xml:space="preserve">Firma je zapsána v </w:t>
    </w:r>
    <w:proofErr w:type="gramStart"/>
    <w:r w:rsidRPr="0033293F">
      <w:rPr>
        <w:sz w:val="14"/>
        <w:szCs w:val="14"/>
      </w:rPr>
      <w:t>obchod</w:t>
    </w:r>
    <w:r>
      <w:rPr>
        <w:sz w:val="14"/>
        <w:szCs w:val="14"/>
      </w:rPr>
      <w:t xml:space="preserve">ním </w:t>
    </w:r>
    <w:r w:rsidRPr="0033293F">
      <w:rPr>
        <w:sz w:val="14"/>
        <w:szCs w:val="14"/>
      </w:rPr>
      <w:t xml:space="preserve"> rejstříku</w:t>
    </w:r>
    <w:proofErr w:type="gramEnd"/>
    <w:r>
      <w:rPr>
        <w:sz w:val="14"/>
        <w:szCs w:val="14"/>
      </w:rPr>
      <w:t xml:space="preserve"> vedeném Krajským soudem</w:t>
    </w:r>
    <w:r w:rsidRPr="0033293F">
      <w:rPr>
        <w:sz w:val="14"/>
        <w:szCs w:val="14"/>
      </w:rPr>
      <w:t xml:space="preserve"> v</w:t>
    </w:r>
    <w:r>
      <w:rPr>
        <w:sz w:val="14"/>
        <w:szCs w:val="14"/>
      </w:rPr>
      <w:t xml:space="preserve"> </w:t>
    </w:r>
    <w:r w:rsidRPr="0033293F">
      <w:rPr>
        <w:sz w:val="14"/>
        <w:szCs w:val="14"/>
      </w:rPr>
      <w:t>Českých Budějovicích, odd</w:t>
    </w:r>
    <w:r>
      <w:rPr>
        <w:sz w:val="14"/>
        <w:szCs w:val="14"/>
      </w:rPr>
      <w:t>íl</w:t>
    </w:r>
    <w:r w:rsidRPr="0033293F">
      <w:rPr>
        <w:sz w:val="14"/>
        <w:szCs w:val="14"/>
      </w:rPr>
      <w:t xml:space="preserve"> C vlož. 479</w:t>
    </w:r>
    <w:r>
      <w:rPr>
        <w:sz w:val="14"/>
        <w:szCs w:val="14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97F" w:rsidRDefault="00A8597F">
      <w:r>
        <w:separator/>
      </w:r>
    </w:p>
  </w:footnote>
  <w:footnote w:type="continuationSeparator" w:id="0">
    <w:p w:rsidR="00A8597F" w:rsidRDefault="00A85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48E" w:rsidRPr="00E85437" w:rsidRDefault="009F248E" w:rsidP="00811382">
    <w:pPr>
      <w:shd w:val="clear" w:color="auto" w:fill="4496EA"/>
      <w:ind w:left="-1418"/>
      <w:rPr>
        <w:b/>
      </w:rPr>
    </w:pPr>
    <w:r w:rsidRPr="00E85437">
      <w:rPr>
        <w:color w:val="4496EA"/>
        <w:sz w:val="20"/>
      </w:rPr>
      <w:t xml:space="preserve">                 </w:t>
    </w:r>
    <w:r w:rsidRPr="00E85437">
      <w:rPr>
        <w:b/>
      </w:rPr>
      <w:t xml:space="preserve">        </w:t>
    </w:r>
  </w:p>
  <w:p w:rsidR="009F248E" w:rsidRPr="005E21AA" w:rsidRDefault="009F248E" w:rsidP="00811382">
    <w:pPr>
      <w:shd w:val="clear" w:color="auto" w:fill="4496EA"/>
      <w:ind w:left="-1418"/>
      <w:rPr>
        <w:rFonts w:ascii="Arial" w:hAnsi="Arial" w:cs="Arial"/>
        <w:b/>
        <w:color w:val="FFFFFF"/>
        <w:sz w:val="28"/>
        <w:szCs w:val="28"/>
        <w:shd w:val="clear" w:color="auto" w:fill="008000"/>
      </w:rPr>
    </w:pPr>
    <w:r>
      <w:rPr>
        <w:b/>
        <w:noProof/>
      </w:rPr>
      <w:drawing>
        <wp:anchor distT="0" distB="0" distL="114300" distR="114300" simplePos="0" relativeHeight="251657216" behindDoc="0" locked="0" layoutInCell="1" allowOverlap="1" wp14:anchorId="26EB987B" wp14:editId="37455D3B">
          <wp:simplePos x="0" y="0"/>
          <wp:positionH relativeFrom="column">
            <wp:posOffset>55245</wp:posOffset>
          </wp:positionH>
          <wp:positionV relativeFrom="paragraph">
            <wp:posOffset>-83820</wp:posOffset>
          </wp:positionV>
          <wp:extent cx="750570" cy="395605"/>
          <wp:effectExtent l="19050" t="0" r="0" b="0"/>
          <wp:wrapNone/>
          <wp:docPr id="7" name="obrázek 7" descr="Byte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ytes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395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E21AA">
      <w:rPr>
        <w:b/>
      </w:rPr>
      <w:t xml:space="preserve">                                           </w:t>
    </w:r>
    <w:r>
      <w:rPr>
        <w:b/>
      </w:rPr>
      <w:t xml:space="preserve">   </w:t>
    </w:r>
    <w:r w:rsidRPr="005E21AA">
      <w:rPr>
        <w:rFonts w:ascii="Arial" w:hAnsi="Arial" w:cs="Arial"/>
        <w:b/>
        <w:color w:val="FFFFFF"/>
        <w:sz w:val="28"/>
        <w:szCs w:val="28"/>
      </w:rPr>
      <w:t>Bytes Tábor s.r.o.</w:t>
    </w:r>
  </w:p>
  <w:p w:rsidR="009F248E" w:rsidRPr="008775B9" w:rsidRDefault="009F248E" w:rsidP="00811382">
    <w:pPr>
      <w:shd w:val="clear" w:color="auto" w:fill="4496EA"/>
      <w:ind w:left="-1418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2EBC"/>
    <w:multiLevelType w:val="hybridMultilevel"/>
    <w:tmpl w:val="54525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54857"/>
    <w:multiLevelType w:val="hybridMultilevel"/>
    <w:tmpl w:val="A9B62C70"/>
    <w:lvl w:ilvl="0" w:tplc="FC1E9C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C42D0"/>
    <w:multiLevelType w:val="hybridMultilevel"/>
    <w:tmpl w:val="82124F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63038"/>
    <w:multiLevelType w:val="hybridMultilevel"/>
    <w:tmpl w:val="0ABE866C"/>
    <w:lvl w:ilvl="0" w:tplc="C52A85F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44"/>
    <w:rsid w:val="00011503"/>
    <w:rsid w:val="00013F64"/>
    <w:rsid w:val="00016349"/>
    <w:rsid w:val="0002403E"/>
    <w:rsid w:val="00025220"/>
    <w:rsid w:val="00027499"/>
    <w:rsid w:val="000306B2"/>
    <w:rsid w:val="000357C3"/>
    <w:rsid w:val="0003767B"/>
    <w:rsid w:val="00066719"/>
    <w:rsid w:val="00071EFB"/>
    <w:rsid w:val="000801F8"/>
    <w:rsid w:val="00093937"/>
    <w:rsid w:val="00094624"/>
    <w:rsid w:val="000A642E"/>
    <w:rsid w:val="000B4E17"/>
    <w:rsid w:val="000C243F"/>
    <w:rsid w:val="000C6CB2"/>
    <w:rsid w:val="000E0BCD"/>
    <w:rsid w:val="000F22B3"/>
    <w:rsid w:val="0010239A"/>
    <w:rsid w:val="00102D13"/>
    <w:rsid w:val="00104AC5"/>
    <w:rsid w:val="001070CD"/>
    <w:rsid w:val="00114483"/>
    <w:rsid w:val="001212F8"/>
    <w:rsid w:val="001227CE"/>
    <w:rsid w:val="00123386"/>
    <w:rsid w:val="00132050"/>
    <w:rsid w:val="0014578C"/>
    <w:rsid w:val="00146A3C"/>
    <w:rsid w:val="00146A57"/>
    <w:rsid w:val="0015202C"/>
    <w:rsid w:val="0016237F"/>
    <w:rsid w:val="0018567E"/>
    <w:rsid w:val="00187A51"/>
    <w:rsid w:val="00195254"/>
    <w:rsid w:val="001959FE"/>
    <w:rsid w:val="001B25FE"/>
    <w:rsid w:val="001B4E65"/>
    <w:rsid w:val="001C354B"/>
    <w:rsid w:val="001C5710"/>
    <w:rsid w:val="001C6B29"/>
    <w:rsid w:val="001D26B0"/>
    <w:rsid w:val="001E2201"/>
    <w:rsid w:val="001E4D1B"/>
    <w:rsid w:val="001F4754"/>
    <w:rsid w:val="001F5382"/>
    <w:rsid w:val="001F6993"/>
    <w:rsid w:val="00200265"/>
    <w:rsid w:val="00206DA5"/>
    <w:rsid w:val="00214E1F"/>
    <w:rsid w:val="002153EE"/>
    <w:rsid w:val="00223AD2"/>
    <w:rsid w:val="002267F2"/>
    <w:rsid w:val="002308EB"/>
    <w:rsid w:val="002341F7"/>
    <w:rsid w:val="00241CE9"/>
    <w:rsid w:val="00244039"/>
    <w:rsid w:val="002445DE"/>
    <w:rsid w:val="0025311C"/>
    <w:rsid w:val="00262B73"/>
    <w:rsid w:val="00267FEF"/>
    <w:rsid w:val="00271047"/>
    <w:rsid w:val="002722C4"/>
    <w:rsid w:val="002754CE"/>
    <w:rsid w:val="00276027"/>
    <w:rsid w:val="002830BC"/>
    <w:rsid w:val="00284050"/>
    <w:rsid w:val="00285270"/>
    <w:rsid w:val="002A05CA"/>
    <w:rsid w:val="002A53BD"/>
    <w:rsid w:val="002B01CF"/>
    <w:rsid w:val="002C210F"/>
    <w:rsid w:val="002C2132"/>
    <w:rsid w:val="002C32EE"/>
    <w:rsid w:val="002D1FC3"/>
    <w:rsid w:val="002D2CAB"/>
    <w:rsid w:val="002E20E7"/>
    <w:rsid w:val="002F7A29"/>
    <w:rsid w:val="00305BD2"/>
    <w:rsid w:val="0030628C"/>
    <w:rsid w:val="003114F9"/>
    <w:rsid w:val="00314B6A"/>
    <w:rsid w:val="00315DE6"/>
    <w:rsid w:val="003215BB"/>
    <w:rsid w:val="00323BD4"/>
    <w:rsid w:val="00326B39"/>
    <w:rsid w:val="0033293F"/>
    <w:rsid w:val="00335ACC"/>
    <w:rsid w:val="0034023E"/>
    <w:rsid w:val="0034376C"/>
    <w:rsid w:val="00350D99"/>
    <w:rsid w:val="0035100E"/>
    <w:rsid w:val="00352C38"/>
    <w:rsid w:val="0037055F"/>
    <w:rsid w:val="003907B3"/>
    <w:rsid w:val="003945A7"/>
    <w:rsid w:val="003A138B"/>
    <w:rsid w:val="003A22A3"/>
    <w:rsid w:val="003A2F63"/>
    <w:rsid w:val="003A348A"/>
    <w:rsid w:val="003A6C7C"/>
    <w:rsid w:val="003B50A7"/>
    <w:rsid w:val="003C0343"/>
    <w:rsid w:val="003C0ABC"/>
    <w:rsid w:val="003C3DD6"/>
    <w:rsid w:val="003C6D54"/>
    <w:rsid w:val="003D0E0A"/>
    <w:rsid w:val="003E1203"/>
    <w:rsid w:val="003E66A7"/>
    <w:rsid w:val="003F0F0B"/>
    <w:rsid w:val="003F62C0"/>
    <w:rsid w:val="00402D73"/>
    <w:rsid w:val="00417F8F"/>
    <w:rsid w:val="00420FDE"/>
    <w:rsid w:val="00421131"/>
    <w:rsid w:val="004346FF"/>
    <w:rsid w:val="0044266B"/>
    <w:rsid w:val="004428E4"/>
    <w:rsid w:val="0044584F"/>
    <w:rsid w:val="00446315"/>
    <w:rsid w:val="00447DE4"/>
    <w:rsid w:val="00474880"/>
    <w:rsid w:val="00476E07"/>
    <w:rsid w:val="004A68D4"/>
    <w:rsid w:val="004D5A14"/>
    <w:rsid w:val="004D6FF4"/>
    <w:rsid w:val="004E321D"/>
    <w:rsid w:val="004E59F3"/>
    <w:rsid w:val="004E676E"/>
    <w:rsid w:val="004E6C6F"/>
    <w:rsid w:val="004E7D87"/>
    <w:rsid w:val="004F07AE"/>
    <w:rsid w:val="005027D8"/>
    <w:rsid w:val="0050433F"/>
    <w:rsid w:val="005057A2"/>
    <w:rsid w:val="00520987"/>
    <w:rsid w:val="005242B2"/>
    <w:rsid w:val="00525036"/>
    <w:rsid w:val="00531D9B"/>
    <w:rsid w:val="00540D89"/>
    <w:rsid w:val="00543E66"/>
    <w:rsid w:val="00544E14"/>
    <w:rsid w:val="00554E9F"/>
    <w:rsid w:val="00564322"/>
    <w:rsid w:val="0057263B"/>
    <w:rsid w:val="0057286C"/>
    <w:rsid w:val="00576ACD"/>
    <w:rsid w:val="005823C3"/>
    <w:rsid w:val="00584B14"/>
    <w:rsid w:val="0058723B"/>
    <w:rsid w:val="0059447B"/>
    <w:rsid w:val="005A0E8E"/>
    <w:rsid w:val="005E111A"/>
    <w:rsid w:val="005E21AA"/>
    <w:rsid w:val="005F4D63"/>
    <w:rsid w:val="005F5C76"/>
    <w:rsid w:val="005F5F32"/>
    <w:rsid w:val="00600784"/>
    <w:rsid w:val="0060177E"/>
    <w:rsid w:val="006019E8"/>
    <w:rsid w:val="00603AE2"/>
    <w:rsid w:val="00606E8A"/>
    <w:rsid w:val="006115DF"/>
    <w:rsid w:val="006121CB"/>
    <w:rsid w:val="00616459"/>
    <w:rsid w:val="0061650F"/>
    <w:rsid w:val="00620DB8"/>
    <w:rsid w:val="00621C0B"/>
    <w:rsid w:val="006331BF"/>
    <w:rsid w:val="00636F02"/>
    <w:rsid w:val="00637622"/>
    <w:rsid w:val="006534CA"/>
    <w:rsid w:val="0066027E"/>
    <w:rsid w:val="00676582"/>
    <w:rsid w:val="006813B8"/>
    <w:rsid w:val="0069056D"/>
    <w:rsid w:val="0069288E"/>
    <w:rsid w:val="006A2D35"/>
    <w:rsid w:val="006C4977"/>
    <w:rsid w:val="006C722D"/>
    <w:rsid w:val="006D1468"/>
    <w:rsid w:val="006D5C48"/>
    <w:rsid w:val="006F0B5F"/>
    <w:rsid w:val="006F4EE8"/>
    <w:rsid w:val="00712B2A"/>
    <w:rsid w:val="0072042B"/>
    <w:rsid w:val="007219CA"/>
    <w:rsid w:val="0072216F"/>
    <w:rsid w:val="00723CA9"/>
    <w:rsid w:val="00724645"/>
    <w:rsid w:val="00727627"/>
    <w:rsid w:val="00737641"/>
    <w:rsid w:val="0074101B"/>
    <w:rsid w:val="00741703"/>
    <w:rsid w:val="00742D9C"/>
    <w:rsid w:val="00751606"/>
    <w:rsid w:val="00763CEA"/>
    <w:rsid w:val="00767FF2"/>
    <w:rsid w:val="007756C1"/>
    <w:rsid w:val="00776CE2"/>
    <w:rsid w:val="007943F5"/>
    <w:rsid w:val="00794CBF"/>
    <w:rsid w:val="007B2B0F"/>
    <w:rsid w:val="007B6E3F"/>
    <w:rsid w:val="007C2440"/>
    <w:rsid w:val="007C333A"/>
    <w:rsid w:val="007C6633"/>
    <w:rsid w:val="007D2D2E"/>
    <w:rsid w:val="007E07EE"/>
    <w:rsid w:val="007E1CEA"/>
    <w:rsid w:val="007E29D0"/>
    <w:rsid w:val="007E3518"/>
    <w:rsid w:val="007E452F"/>
    <w:rsid w:val="007F2D9B"/>
    <w:rsid w:val="007F5D27"/>
    <w:rsid w:val="007F7E23"/>
    <w:rsid w:val="00810753"/>
    <w:rsid w:val="00811382"/>
    <w:rsid w:val="008374C5"/>
    <w:rsid w:val="00842747"/>
    <w:rsid w:val="0084535E"/>
    <w:rsid w:val="00847D93"/>
    <w:rsid w:val="00851429"/>
    <w:rsid w:val="008521A3"/>
    <w:rsid w:val="00852BAD"/>
    <w:rsid w:val="008617EB"/>
    <w:rsid w:val="008716FB"/>
    <w:rsid w:val="0087510E"/>
    <w:rsid w:val="00877300"/>
    <w:rsid w:val="008775B9"/>
    <w:rsid w:val="008B194E"/>
    <w:rsid w:val="008B644C"/>
    <w:rsid w:val="008D0E74"/>
    <w:rsid w:val="008D2F49"/>
    <w:rsid w:val="00900729"/>
    <w:rsid w:val="0092589A"/>
    <w:rsid w:val="00927CFD"/>
    <w:rsid w:val="00934009"/>
    <w:rsid w:val="0094332B"/>
    <w:rsid w:val="009552DD"/>
    <w:rsid w:val="00955FB8"/>
    <w:rsid w:val="009670CE"/>
    <w:rsid w:val="009755E3"/>
    <w:rsid w:val="009758F0"/>
    <w:rsid w:val="0097592B"/>
    <w:rsid w:val="0099318C"/>
    <w:rsid w:val="0099714C"/>
    <w:rsid w:val="00997FE1"/>
    <w:rsid w:val="009A1892"/>
    <w:rsid w:val="009A48B5"/>
    <w:rsid w:val="009A7166"/>
    <w:rsid w:val="009B0FF0"/>
    <w:rsid w:val="009C2F3E"/>
    <w:rsid w:val="009C73AD"/>
    <w:rsid w:val="009D6944"/>
    <w:rsid w:val="009E01E9"/>
    <w:rsid w:val="009E08C6"/>
    <w:rsid w:val="009E792F"/>
    <w:rsid w:val="009F132A"/>
    <w:rsid w:val="009F248E"/>
    <w:rsid w:val="009F7720"/>
    <w:rsid w:val="00A06F4D"/>
    <w:rsid w:val="00A10E23"/>
    <w:rsid w:val="00A14FEF"/>
    <w:rsid w:val="00A21467"/>
    <w:rsid w:val="00A22A21"/>
    <w:rsid w:val="00A25B1E"/>
    <w:rsid w:val="00A34188"/>
    <w:rsid w:val="00A56147"/>
    <w:rsid w:val="00A57D90"/>
    <w:rsid w:val="00A644E2"/>
    <w:rsid w:val="00A71FA4"/>
    <w:rsid w:val="00A736C6"/>
    <w:rsid w:val="00A770BB"/>
    <w:rsid w:val="00A84A6F"/>
    <w:rsid w:val="00A8597F"/>
    <w:rsid w:val="00AB15DE"/>
    <w:rsid w:val="00AB7655"/>
    <w:rsid w:val="00AC1EC4"/>
    <w:rsid w:val="00AC22FE"/>
    <w:rsid w:val="00AE517C"/>
    <w:rsid w:val="00AF21B4"/>
    <w:rsid w:val="00AF464A"/>
    <w:rsid w:val="00AF5159"/>
    <w:rsid w:val="00B04DAA"/>
    <w:rsid w:val="00B131A3"/>
    <w:rsid w:val="00B14EA0"/>
    <w:rsid w:val="00B1672B"/>
    <w:rsid w:val="00B211D3"/>
    <w:rsid w:val="00B35477"/>
    <w:rsid w:val="00B650CE"/>
    <w:rsid w:val="00B664DD"/>
    <w:rsid w:val="00B66DF9"/>
    <w:rsid w:val="00B7034D"/>
    <w:rsid w:val="00B70B07"/>
    <w:rsid w:val="00B85CEE"/>
    <w:rsid w:val="00B95703"/>
    <w:rsid w:val="00BB1E3A"/>
    <w:rsid w:val="00BB2257"/>
    <w:rsid w:val="00BB54C3"/>
    <w:rsid w:val="00BC3FB3"/>
    <w:rsid w:val="00BC5BC9"/>
    <w:rsid w:val="00BE4AE7"/>
    <w:rsid w:val="00BE64E8"/>
    <w:rsid w:val="00BF2607"/>
    <w:rsid w:val="00BF6A41"/>
    <w:rsid w:val="00BF6AEB"/>
    <w:rsid w:val="00BF79CC"/>
    <w:rsid w:val="00C00310"/>
    <w:rsid w:val="00C2178C"/>
    <w:rsid w:val="00C27C99"/>
    <w:rsid w:val="00C314E6"/>
    <w:rsid w:val="00C32E0E"/>
    <w:rsid w:val="00C45596"/>
    <w:rsid w:val="00C456E4"/>
    <w:rsid w:val="00C51BEE"/>
    <w:rsid w:val="00C54520"/>
    <w:rsid w:val="00C606D6"/>
    <w:rsid w:val="00C61CB4"/>
    <w:rsid w:val="00C64578"/>
    <w:rsid w:val="00C70D86"/>
    <w:rsid w:val="00C74D82"/>
    <w:rsid w:val="00C759E2"/>
    <w:rsid w:val="00C97B78"/>
    <w:rsid w:val="00CA133B"/>
    <w:rsid w:val="00CA2AA7"/>
    <w:rsid w:val="00CA436B"/>
    <w:rsid w:val="00CA460E"/>
    <w:rsid w:val="00CB01FE"/>
    <w:rsid w:val="00CB2019"/>
    <w:rsid w:val="00CB33AA"/>
    <w:rsid w:val="00CC0437"/>
    <w:rsid w:val="00CD01D9"/>
    <w:rsid w:val="00CD4F8A"/>
    <w:rsid w:val="00CE1C04"/>
    <w:rsid w:val="00CE3A78"/>
    <w:rsid w:val="00CE7A25"/>
    <w:rsid w:val="00CF1877"/>
    <w:rsid w:val="00CF4093"/>
    <w:rsid w:val="00D129E5"/>
    <w:rsid w:val="00D20535"/>
    <w:rsid w:val="00D23D63"/>
    <w:rsid w:val="00D27A2E"/>
    <w:rsid w:val="00D300DF"/>
    <w:rsid w:val="00D3168F"/>
    <w:rsid w:val="00D40D3E"/>
    <w:rsid w:val="00D44A32"/>
    <w:rsid w:val="00D5098F"/>
    <w:rsid w:val="00D55632"/>
    <w:rsid w:val="00D6104A"/>
    <w:rsid w:val="00D62BD8"/>
    <w:rsid w:val="00D72CD2"/>
    <w:rsid w:val="00D82B4C"/>
    <w:rsid w:val="00D8677E"/>
    <w:rsid w:val="00DB3151"/>
    <w:rsid w:val="00DD7701"/>
    <w:rsid w:val="00DE29DE"/>
    <w:rsid w:val="00DE53F5"/>
    <w:rsid w:val="00DE6954"/>
    <w:rsid w:val="00DF38A7"/>
    <w:rsid w:val="00E0191F"/>
    <w:rsid w:val="00E3247E"/>
    <w:rsid w:val="00E362AB"/>
    <w:rsid w:val="00E57EB2"/>
    <w:rsid w:val="00E72B37"/>
    <w:rsid w:val="00E730D8"/>
    <w:rsid w:val="00E747A2"/>
    <w:rsid w:val="00E775FB"/>
    <w:rsid w:val="00E816BD"/>
    <w:rsid w:val="00E85437"/>
    <w:rsid w:val="00EA42BE"/>
    <w:rsid w:val="00EC6F81"/>
    <w:rsid w:val="00ED4049"/>
    <w:rsid w:val="00EE770B"/>
    <w:rsid w:val="00EF26AA"/>
    <w:rsid w:val="00F02191"/>
    <w:rsid w:val="00F16A0E"/>
    <w:rsid w:val="00F2440B"/>
    <w:rsid w:val="00F335D0"/>
    <w:rsid w:val="00F35486"/>
    <w:rsid w:val="00F45C51"/>
    <w:rsid w:val="00F474B2"/>
    <w:rsid w:val="00F60939"/>
    <w:rsid w:val="00F825C1"/>
    <w:rsid w:val="00F948E8"/>
    <w:rsid w:val="00F97247"/>
    <w:rsid w:val="00FA5342"/>
    <w:rsid w:val="00FA7125"/>
    <w:rsid w:val="00FC14BB"/>
    <w:rsid w:val="00FC2A78"/>
    <w:rsid w:val="00FC52C3"/>
    <w:rsid w:val="00FD058A"/>
    <w:rsid w:val="00FD271D"/>
    <w:rsid w:val="00FD524C"/>
    <w:rsid w:val="00FE3593"/>
    <w:rsid w:val="00FE51DC"/>
    <w:rsid w:val="00FE7E7B"/>
    <w:rsid w:val="00FF0842"/>
    <w:rsid w:val="00FF084A"/>
    <w:rsid w:val="00FF1E91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DD85F0-205B-49F0-8947-698B2511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2CD2"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2722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A68D4"/>
    <w:rPr>
      <w:color w:val="0000FF"/>
      <w:u w:val="single"/>
    </w:rPr>
  </w:style>
  <w:style w:type="paragraph" w:styleId="Zhlav">
    <w:name w:val="header"/>
    <w:basedOn w:val="Normln"/>
    <w:link w:val="ZhlavChar"/>
    <w:rsid w:val="008775B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775B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EA42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A42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7592B"/>
    <w:pPr>
      <w:ind w:left="720"/>
      <w:contextualSpacing/>
    </w:pPr>
  </w:style>
  <w:style w:type="character" w:styleId="slostrnky">
    <w:name w:val="page number"/>
    <w:basedOn w:val="Standardnpsmoodstavce"/>
    <w:rsid w:val="00D40D3E"/>
  </w:style>
  <w:style w:type="character" w:customStyle="1" w:styleId="ZhlavChar">
    <w:name w:val="Záhlaví Char"/>
    <w:basedOn w:val="Standardnpsmoodstavce"/>
    <w:link w:val="Zhlav"/>
    <w:rsid w:val="006121CB"/>
    <w:rPr>
      <w:sz w:val="24"/>
    </w:rPr>
  </w:style>
  <w:style w:type="character" w:customStyle="1" w:styleId="Nadpis1Char">
    <w:name w:val="Nadpis 1 Char"/>
    <w:basedOn w:val="Standardnpsmoodstavce"/>
    <w:link w:val="Nadpis1"/>
    <w:rsid w:val="002722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qFormat/>
    <w:rsid w:val="002722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2722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draznn">
    <w:name w:val="Emphasis"/>
    <w:basedOn w:val="Standardnpsmoodstavce"/>
    <w:qFormat/>
    <w:rsid w:val="00794CBF"/>
    <w:rPr>
      <w:i/>
      <w:iCs/>
    </w:rPr>
  </w:style>
  <w:style w:type="paragraph" w:styleId="Zkladntext">
    <w:name w:val="Body Text"/>
    <w:basedOn w:val="Normln"/>
    <w:link w:val="ZkladntextChar"/>
    <w:rsid w:val="00B131A3"/>
    <w:pPr>
      <w:widowControl/>
      <w:jc w:val="both"/>
    </w:pPr>
    <w:rPr>
      <w:sz w:val="40"/>
    </w:rPr>
  </w:style>
  <w:style w:type="character" w:customStyle="1" w:styleId="ZkladntextChar">
    <w:name w:val="Základní text Char"/>
    <w:basedOn w:val="Standardnpsmoodstavce"/>
    <w:link w:val="Zkladntext"/>
    <w:rsid w:val="00B131A3"/>
    <w:rPr>
      <w:sz w:val="40"/>
    </w:rPr>
  </w:style>
  <w:style w:type="paragraph" w:styleId="Bezmezer">
    <w:name w:val="No Spacing"/>
    <w:uiPriority w:val="1"/>
    <w:qFormat/>
    <w:rsid w:val="00350D9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99FF7-032F-48BC-A171-2D27086C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654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TS Tábor</Company>
  <LinksUpToDate>false</LinksUpToDate>
  <CharactersWithSpaces>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zdenka</dc:creator>
  <cp:lastModifiedBy>BYTES Tábor</cp:lastModifiedBy>
  <cp:revision>16</cp:revision>
  <cp:lastPrinted>2023-11-30T07:56:00Z</cp:lastPrinted>
  <dcterms:created xsi:type="dcterms:W3CDTF">2023-11-20T11:01:00Z</dcterms:created>
  <dcterms:modified xsi:type="dcterms:W3CDTF">2023-11-30T08:07:00Z</dcterms:modified>
</cp:coreProperties>
</file>